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C965B" w14:textId="77777777" w:rsidR="00B36A63" w:rsidRDefault="00B36A63" w:rsidP="00DB57F0">
      <w:pPr>
        <w:spacing w:after="0" w:line="240" w:lineRule="auto"/>
        <w:rPr>
          <w:rFonts w:eastAsia="Times New Roman" w:cs="Tahoma"/>
          <w:b/>
          <w:bCs/>
          <w:noProof/>
          <w:sz w:val="20"/>
          <w:szCs w:val="20"/>
          <w:lang w:eastAsia="en-AU"/>
        </w:rPr>
      </w:pPr>
      <w:r>
        <w:rPr>
          <w:rFonts w:eastAsia="Times New Roman" w:cs="Tahoma"/>
          <w:b/>
          <w:bCs/>
          <w:noProof/>
          <w:sz w:val="20"/>
          <w:szCs w:val="20"/>
          <w:lang w:eastAsia="en-AU"/>
        </w:rPr>
        <w:t xml:space="preserve">                  </w:t>
      </w:r>
    </w:p>
    <w:tbl>
      <w:tblPr>
        <w:tblStyle w:val="TableGrid"/>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B36A63" w14:paraId="659C9666" w14:textId="77777777" w:rsidTr="00EB72D5">
        <w:trPr>
          <w:trHeight w:val="2953"/>
        </w:trPr>
        <w:tc>
          <w:tcPr>
            <w:tcW w:w="5172" w:type="dxa"/>
          </w:tcPr>
          <w:p w14:paraId="659C965C" w14:textId="77777777" w:rsidR="00B36A63" w:rsidRDefault="00B36A63" w:rsidP="00B36A63">
            <w:pPr>
              <w:rPr>
                <w:rFonts w:ascii="Tahoma" w:eastAsia="Times New Roman" w:hAnsi="Tahoma" w:cs="Tahoma"/>
                <w:b/>
                <w:bCs/>
                <w:color w:val="943634" w:themeColor="accent2" w:themeShade="BF"/>
                <w:sz w:val="28"/>
                <w:szCs w:val="28"/>
                <w:lang w:val="en-US" w:eastAsia="en-AU"/>
              </w:rPr>
            </w:pPr>
          </w:p>
          <w:p w14:paraId="659C965D" w14:textId="77777777" w:rsidR="00B36A63" w:rsidRPr="00357AF6" w:rsidRDefault="00B36A63" w:rsidP="00B36A63">
            <w:pPr>
              <w:rPr>
                <w:rFonts w:ascii="Tahoma" w:eastAsia="Times New Roman" w:hAnsi="Tahoma" w:cs="Tahoma"/>
                <w:b/>
                <w:bCs/>
                <w:sz w:val="24"/>
                <w:szCs w:val="24"/>
                <w:lang w:val="en-US" w:eastAsia="en-AU"/>
              </w:rPr>
            </w:pPr>
            <w:r w:rsidRPr="00943DC8">
              <w:rPr>
                <w:rFonts w:ascii="Tahoma" w:eastAsia="Times New Roman" w:hAnsi="Tahoma" w:cs="Tahoma"/>
                <w:b/>
                <w:bCs/>
                <w:color w:val="943634" w:themeColor="accent2" w:themeShade="BF"/>
                <w:sz w:val="28"/>
                <w:szCs w:val="28"/>
                <w:lang w:val="en-US" w:eastAsia="en-AU"/>
              </w:rPr>
              <w:t>FOR IMMEDIATE RELEASE</w:t>
            </w:r>
            <w:r>
              <w:rPr>
                <w:rFonts w:ascii="Tahoma" w:eastAsia="Times New Roman" w:hAnsi="Tahoma" w:cs="Tahoma"/>
                <w:b/>
                <w:bCs/>
                <w:sz w:val="24"/>
                <w:szCs w:val="24"/>
                <w:lang w:val="en-US" w:eastAsia="en-AU"/>
              </w:rPr>
              <w:tab/>
            </w:r>
            <w:r>
              <w:rPr>
                <w:rFonts w:ascii="Tahoma" w:eastAsia="Times New Roman" w:hAnsi="Tahoma" w:cs="Tahoma"/>
                <w:b/>
                <w:bCs/>
                <w:sz w:val="24"/>
                <w:szCs w:val="24"/>
                <w:lang w:val="en-US" w:eastAsia="en-AU"/>
              </w:rPr>
              <w:tab/>
            </w:r>
            <w:r>
              <w:rPr>
                <w:rFonts w:ascii="Tahoma" w:eastAsia="Times New Roman" w:hAnsi="Tahoma" w:cs="Tahoma"/>
                <w:b/>
                <w:bCs/>
                <w:sz w:val="24"/>
                <w:szCs w:val="24"/>
                <w:lang w:val="en-US" w:eastAsia="en-AU"/>
              </w:rPr>
              <w:tab/>
            </w:r>
            <w:r>
              <w:rPr>
                <w:rFonts w:ascii="Tahoma" w:eastAsia="Times New Roman" w:hAnsi="Tahoma" w:cs="Tahoma"/>
                <w:b/>
                <w:bCs/>
                <w:sz w:val="24"/>
                <w:szCs w:val="24"/>
                <w:lang w:val="en-US" w:eastAsia="en-AU"/>
              </w:rPr>
              <w:tab/>
            </w:r>
            <w:r>
              <w:rPr>
                <w:rFonts w:ascii="Tahoma" w:eastAsia="Times New Roman" w:hAnsi="Tahoma" w:cs="Tahoma"/>
                <w:b/>
                <w:bCs/>
                <w:sz w:val="24"/>
                <w:szCs w:val="24"/>
                <w:lang w:val="en-US" w:eastAsia="en-AU"/>
              </w:rPr>
              <w:tab/>
            </w:r>
            <w:r>
              <w:rPr>
                <w:rFonts w:ascii="Tahoma" w:eastAsia="Times New Roman" w:hAnsi="Tahoma" w:cs="Tahoma"/>
                <w:b/>
                <w:bCs/>
                <w:sz w:val="24"/>
                <w:szCs w:val="24"/>
                <w:lang w:val="en-US" w:eastAsia="en-AU"/>
              </w:rPr>
              <w:tab/>
            </w:r>
            <w:r>
              <w:rPr>
                <w:rFonts w:ascii="Tahoma" w:eastAsia="Times New Roman" w:hAnsi="Tahoma" w:cs="Tahoma"/>
                <w:b/>
                <w:bCs/>
                <w:sz w:val="24"/>
                <w:szCs w:val="24"/>
                <w:lang w:val="en-US" w:eastAsia="en-AU"/>
              </w:rPr>
              <w:tab/>
            </w:r>
            <w:r>
              <w:rPr>
                <w:rFonts w:ascii="Tahoma" w:eastAsia="Times New Roman" w:hAnsi="Tahoma" w:cs="Tahoma"/>
                <w:b/>
                <w:bCs/>
                <w:sz w:val="24"/>
                <w:szCs w:val="24"/>
                <w:lang w:val="en-US" w:eastAsia="en-AU"/>
              </w:rPr>
              <w:br/>
            </w:r>
          </w:p>
          <w:p w14:paraId="659C965E" w14:textId="77777777" w:rsidR="00B36A63" w:rsidRPr="00B468B2" w:rsidRDefault="00B468B2" w:rsidP="00D40B67">
            <w:pPr>
              <w:pStyle w:val="NoSpacing"/>
              <w:rPr>
                <w:rFonts w:eastAsia="Times New Roman"/>
                <w:b/>
                <w:lang w:val="en-US" w:eastAsia="en-AU"/>
              </w:rPr>
            </w:pPr>
            <w:r w:rsidRPr="00B468B2">
              <w:rPr>
                <w:rFonts w:eastAsia="Times New Roman"/>
                <w:b/>
                <w:lang w:val="en-US" w:eastAsia="en-AU"/>
              </w:rPr>
              <w:t>Lynne Clay</w:t>
            </w:r>
            <w:r w:rsidR="00B36A63" w:rsidRPr="009F3281">
              <w:rPr>
                <w:rFonts w:eastAsia="Times New Roman"/>
                <w:lang w:val="en-US" w:eastAsia="en-AU"/>
              </w:rPr>
              <w:t>|</w:t>
            </w:r>
            <w:r w:rsidR="00B36A63" w:rsidRPr="00B468B2">
              <w:rPr>
                <w:rFonts w:eastAsia="Times New Roman"/>
                <w:lang w:val="en-US" w:eastAsia="en-AU"/>
              </w:rPr>
              <w:t xml:space="preserve"> </w:t>
            </w:r>
            <w:r w:rsidRPr="00B468B2">
              <w:rPr>
                <w:rStyle w:val="Strong"/>
                <w:rFonts w:ascii="Tahoma" w:hAnsi="Tahoma" w:cs="Tahoma"/>
                <w:b w:val="0"/>
                <w:sz w:val="20"/>
                <w:szCs w:val="20"/>
              </w:rPr>
              <w:t>Marketing | Media | Communications</w:t>
            </w:r>
            <w:r w:rsidRPr="00B468B2">
              <w:rPr>
                <w:rStyle w:val="Strong"/>
                <w:b w:val="0"/>
                <w:sz w:val="20"/>
                <w:szCs w:val="20"/>
              </w:rPr>
              <w:t>  </w:t>
            </w:r>
          </w:p>
          <w:p w14:paraId="659C965F" w14:textId="77777777" w:rsidR="00B36A63" w:rsidRPr="00017BE9" w:rsidRDefault="00B36A63" w:rsidP="00D40B67">
            <w:pPr>
              <w:pStyle w:val="NoSpacing"/>
              <w:rPr>
                <w:rFonts w:ascii="Calibri" w:hAnsi="Calibri" w:cs="Times New Roman"/>
                <w:color w:val="943634" w:themeColor="accent2" w:themeShade="BF"/>
              </w:rPr>
            </w:pPr>
            <w:r>
              <w:rPr>
                <w:rFonts w:eastAsia="Times New Roman"/>
                <w:lang w:val="en-US" w:eastAsia="en-AU"/>
              </w:rPr>
              <w:t>Tenpin Bowling Association of Queensland Inc.</w:t>
            </w:r>
            <w:r>
              <w:rPr>
                <w:rFonts w:eastAsia="Times New Roman"/>
                <w:lang w:val="en-US" w:eastAsia="en-AU"/>
              </w:rPr>
              <w:tab/>
            </w:r>
            <w:r w:rsidR="00E712EC">
              <w:rPr>
                <w:rFonts w:eastAsia="Times New Roman"/>
                <w:lang w:val="en-US" w:eastAsia="en-AU"/>
              </w:rPr>
              <w:br/>
            </w:r>
            <w:r w:rsidRPr="00357AF6">
              <w:t>Sports House</w:t>
            </w:r>
            <w:r w:rsidR="00EB72D5">
              <w:t xml:space="preserve"> | </w:t>
            </w:r>
            <w:r w:rsidRPr="00357AF6">
              <w:t>150 Caxton Street l Milton QLD </w:t>
            </w:r>
            <w:r w:rsidR="00EB72D5">
              <w:t>4</w:t>
            </w:r>
            <w:r w:rsidRPr="00357AF6">
              <w:t>064</w:t>
            </w:r>
            <w:r>
              <w:br/>
            </w:r>
            <w:r w:rsidRPr="00357AF6">
              <w:t>e:</w:t>
            </w:r>
            <w:r w:rsidR="00E712EC">
              <w:t xml:space="preserve">  lynne.clay@outlook.com</w:t>
            </w:r>
            <w:r w:rsidRPr="00357AF6">
              <w:t>  </w:t>
            </w:r>
            <w:r w:rsidRPr="00017BE9">
              <w:rPr>
                <w:b/>
              </w:rPr>
              <w:t xml:space="preserve">|  </w:t>
            </w:r>
            <w:hyperlink r:id="rId4" w:history="1">
              <w:r w:rsidRPr="00017BE9">
                <w:rPr>
                  <w:rStyle w:val="Hyperlink"/>
                  <w:rFonts w:ascii="Tahoma" w:hAnsi="Tahoma" w:cs="Tahoma"/>
                  <w:b/>
                  <w:color w:val="943634" w:themeColor="accent2" w:themeShade="BF"/>
                  <w:sz w:val="20"/>
                  <w:szCs w:val="20"/>
                </w:rPr>
                <w:t>www.tbaq.org.au</w:t>
              </w:r>
            </w:hyperlink>
            <w:r w:rsidRPr="00017BE9">
              <w:rPr>
                <w:color w:val="943634" w:themeColor="accent2" w:themeShade="BF"/>
              </w:rPr>
              <w:t xml:space="preserve"> </w:t>
            </w:r>
            <w:r w:rsidR="003F0AF4">
              <w:rPr>
                <w:color w:val="943634" w:themeColor="accent2" w:themeShade="BF"/>
              </w:rPr>
              <w:br/>
            </w:r>
            <w:r w:rsidR="003F0AF4" w:rsidRPr="00357AF6">
              <w:t xml:space="preserve">t: </w:t>
            </w:r>
            <w:r w:rsidR="003F0AF4">
              <w:t xml:space="preserve">  +61 419 444 280</w:t>
            </w:r>
          </w:p>
          <w:p w14:paraId="659C9660" w14:textId="77777777" w:rsidR="00B36A63" w:rsidRDefault="00B36A63" w:rsidP="00DB57F0">
            <w:pPr>
              <w:rPr>
                <w:rFonts w:eastAsia="Times New Roman" w:cs="Tahoma"/>
                <w:b/>
                <w:bCs/>
                <w:noProof/>
                <w:sz w:val="20"/>
                <w:szCs w:val="20"/>
                <w:lang w:eastAsia="en-AU"/>
              </w:rPr>
            </w:pPr>
          </w:p>
        </w:tc>
        <w:tc>
          <w:tcPr>
            <w:tcW w:w="5172" w:type="dxa"/>
          </w:tcPr>
          <w:p w14:paraId="659C9661" w14:textId="77777777" w:rsidR="00B36A63" w:rsidRDefault="00B36A63" w:rsidP="00B36A63">
            <w:pPr>
              <w:rPr>
                <w:rFonts w:ascii="Tahoma" w:eastAsia="Times New Roman" w:hAnsi="Tahoma" w:cs="Tahoma"/>
                <w:sz w:val="20"/>
                <w:szCs w:val="20"/>
                <w:lang w:val="en-US" w:eastAsia="en-AU"/>
              </w:rPr>
            </w:pPr>
            <w:r>
              <w:rPr>
                <w:rFonts w:ascii="Tahoma" w:eastAsia="Times New Roman" w:hAnsi="Tahoma" w:cs="Tahoma"/>
                <w:noProof/>
                <w:sz w:val="20"/>
                <w:szCs w:val="20"/>
                <w:lang w:eastAsia="en-AU"/>
              </w:rPr>
              <w:t xml:space="preserve">                   </w:t>
            </w:r>
            <w:r>
              <w:rPr>
                <w:rFonts w:ascii="Tahoma" w:eastAsia="Times New Roman" w:hAnsi="Tahoma" w:cs="Tahoma"/>
                <w:noProof/>
                <w:sz w:val="20"/>
                <w:szCs w:val="20"/>
                <w:lang w:eastAsia="en-AU"/>
              </w:rPr>
              <w:drawing>
                <wp:inline distT="0" distB="0" distL="0" distR="0" wp14:anchorId="659C9689" wp14:editId="659C968A">
                  <wp:extent cx="711165" cy="101457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Q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3238" cy="1017532"/>
                          </a:xfrm>
                          <a:prstGeom prst="rect">
                            <a:avLst/>
                          </a:prstGeom>
                        </pic:spPr>
                      </pic:pic>
                    </a:graphicData>
                  </a:graphic>
                </wp:inline>
              </w:drawing>
            </w:r>
            <w:r>
              <w:rPr>
                <w:rFonts w:ascii="Tahoma" w:eastAsia="Times New Roman" w:hAnsi="Tahoma" w:cs="Tahoma"/>
                <w:noProof/>
                <w:sz w:val="20"/>
                <w:szCs w:val="20"/>
                <w:lang w:eastAsia="en-AU"/>
              </w:rPr>
              <w:t xml:space="preserve">             </w:t>
            </w:r>
            <w:r>
              <w:rPr>
                <w:rFonts w:eastAsia="Times New Roman" w:cs="Tahoma"/>
                <w:b/>
                <w:bCs/>
                <w:noProof/>
                <w:sz w:val="20"/>
                <w:szCs w:val="20"/>
                <w:lang w:eastAsia="en-AU"/>
              </w:rPr>
              <w:t xml:space="preserve">         </w:t>
            </w:r>
            <w:r>
              <w:rPr>
                <w:rFonts w:eastAsia="Times New Roman" w:cs="Tahoma"/>
                <w:b/>
                <w:bCs/>
                <w:noProof/>
                <w:sz w:val="20"/>
                <w:szCs w:val="20"/>
                <w:lang w:eastAsia="en-AU"/>
              </w:rPr>
              <w:drawing>
                <wp:inline distT="0" distB="0" distL="0" distR="0" wp14:anchorId="659C968B" wp14:editId="659C968C">
                  <wp:extent cx="714375" cy="896769"/>
                  <wp:effectExtent l="19050" t="0" r="9525" b="0"/>
                  <wp:docPr id="17" name="Picture 4" descr="Qld Gvt Logo 2 Line Pref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 Gvt Logo 2 Line Prefered.jpg"/>
                          <pic:cNvPicPr/>
                        </pic:nvPicPr>
                        <pic:blipFill>
                          <a:blip r:embed="rId6" cstate="print"/>
                          <a:stretch>
                            <a:fillRect/>
                          </a:stretch>
                        </pic:blipFill>
                        <pic:spPr>
                          <a:xfrm>
                            <a:off x="0" y="0"/>
                            <a:ext cx="716280" cy="899160"/>
                          </a:xfrm>
                          <a:prstGeom prst="rect">
                            <a:avLst/>
                          </a:prstGeom>
                        </pic:spPr>
                      </pic:pic>
                    </a:graphicData>
                  </a:graphic>
                </wp:inline>
              </w:drawing>
            </w:r>
            <w:r>
              <w:rPr>
                <w:rFonts w:eastAsia="Times New Roman" w:cs="Tahoma"/>
                <w:b/>
                <w:bCs/>
                <w:noProof/>
                <w:sz w:val="20"/>
                <w:szCs w:val="20"/>
                <w:lang w:eastAsia="en-AU"/>
              </w:rPr>
              <w:t xml:space="preserve">                 </w:t>
            </w:r>
          </w:p>
          <w:p w14:paraId="659C9662" w14:textId="77777777" w:rsidR="00B36A63" w:rsidRDefault="00B36A63" w:rsidP="00B36A63">
            <w:pPr>
              <w:rPr>
                <w:rFonts w:ascii="Tahoma" w:eastAsia="Times New Roman" w:hAnsi="Tahoma" w:cs="Tahoma"/>
                <w:sz w:val="20"/>
                <w:szCs w:val="20"/>
                <w:lang w:val="en-US" w:eastAsia="en-AU"/>
              </w:rPr>
            </w:pPr>
            <w:r>
              <w:rPr>
                <w:rFonts w:ascii="Tahoma" w:eastAsia="Times New Roman" w:hAnsi="Tahoma" w:cs="Tahoma"/>
                <w:sz w:val="20"/>
                <w:szCs w:val="20"/>
                <w:lang w:val="en-US" w:eastAsia="en-AU"/>
              </w:rPr>
              <w:t xml:space="preserve">               </w:t>
            </w:r>
          </w:p>
          <w:p w14:paraId="659C9663" w14:textId="77777777" w:rsidR="00B36A63" w:rsidRDefault="00B36A63" w:rsidP="00B36A63">
            <w:pPr>
              <w:rPr>
                <w:rFonts w:ascii="Tahoma" w:eastAsia="Times New Roman" w:hAnsi="Tahoma" w:cs="Tahoma"/>
                <w:sz w:val="20"/>
                <w:szCs w:val="20"/>
                <w:lang w:val="en-US" w:eastAsia="en-AU"/>
              </w:rPr>
            </w:pPr>
            <w:r>
              <w:rPr>
                <w:rFonts w:ascii="Tahoma" w:eastAsia="Times New Roman" w:hAnsi="Tahoma" w:cs="Tahoma"/>
                <w:sz w:val="20"/>
                <w:szCs w:val="20"/>
                <w:lang w:val="en-US" w:eastAsia="en-AU"/>
              </w:rPr>
              <w:t xml:space="preserve">                   TBAQ proudly supported by Queensland    </w:t>
            </w:r>
          </w:p>
          <w:p w14:paraId="659C9664" w14:textId="77777777" w:rsidR="00B36A63" w:rsidRDefault="00B36A63" w:rsidP="00B36A63">
            <w:pPr>
              <w:rPr>
                <w:rFonts w:ascii="Tahoma" w:eastAsia="Times New Roman" w:hAnsi="Tahoma" w:cs="Tahoma"/>
                <w:sz w:val="20"/>
                <w:szCs w:val="20"/>
                <w:lang w:val="en-US" w:eastAsia="en-AU"/>
              </w:rPr>
            </w:pPr>
            <w:r>
              <w:rPr>
                <w:rFonts w:ascii="Tahoma" w:eastAsia="Times New Roman" w:hAnsi="Tahoma" w:cs="Tahoma"/>
                <w:sz w:val="20"/>
                <w:szCs w:val="20"/>
                <w:lang w:val="en-US" w:eastAsia="en-AU"/>
              </w:rPr>
              <w:t xml:space="preserve">                                  State Government                  </w:t>
            </w:r>
          </w:p>
          <w:p w14:paraId="5F270BE4" w14:textId="77777777" w:rsidR="00B36A63" w:rsidRDefault="00B36A63" w:rsidP="00B36A63">
            <w:pPr>
              <w:rPr>
                <w:rFonts w:eastAsia="Times New Roman" w:cs="Tahoma"/>
                <w:b/>
                <w:bCs/>
                <w:noProof/>
                <w:sz w:val="20"/>
                <w:szCs w:val="20"/>
                <w:lang w:eastAsia="en-AU"/>
              </w:rPr>
            </w:pPr>
            <w:r>
              <w:rPr>
                <w:rFonts w:eastAsia="Times New Roman" w:cs="Tahoma"/>
                <w:b/>
                <w:bCs/>
                <w:noProof/>
                <w:sz w:val="20"/>
                <w:szCs w:val="20"/>
                <w:lang w:eastAsia="en-AU"/>
              </w:rPr>
              <w:t xml:space="preserve">                                               </w:t>
            </w:r>
          </w:p>
          <w:p w14:paraId="35CCEF72" w14:textId="77777777" w:rsidR="007F67FB" w:rsidRDefault="007F67FB" w:rsidP="00B36A63">
            <w:pPr>
              <w:rPr>
                <w:rFonts w:eastAsia="Times New Roman" w:cs="Tahoma"/>
                <w:b/>
                <w:bCs/>
                <w:noProof/>
                <w:sz w:val="20"/>
                <w:szCs w:val="20"/>
                <w:lang w:eastAsia="en-AU"/>
              </w:rPr>
            </w:pPr>
          </w:p>
          <w:p w14:paraId="659C9665" w14:textId="7800125A" w:rsidR="007F67FB" w:rsidRDefault="007F67FB" w:rsidP="00B36A63">
            <w:pPr>
              <w:rPr>
                <w:rFonts w:eastAsia="Times New Roman" w:cs="Tahoma"/>
                <w:b/>
                <w:bCs/>
                <w:noProof/>
                <w:sz w:val="20"/>
                <w:szCs w:val="20"/>
                <w:lang w:eastAsia="en-AU"/>
              </w:rPr>
            </w:pPr>
          </w:p>
        </w:tc>
      </w:tr>
      <w:tr w:rsidR="00B36A63" w14:paraId="659C9669" w14:textId="77777777" w:rsidTr="00E616CB">
        <w:trPr>
          <w:trHeight w:val="80"/>
        </w:trPr>
        <w:tc>
          <w:tcPr>
            <w:tcW w:w="5172" w:type="dxa"/>
          </w:tcPr>
          <w:p w14:paraId="659C9667" w14:textId="77777777" w:rsidR="00B36A63" w:rsidRPr="00943DC8" w:rsidRDefault="00B36A63" w:rsidP="004448A0">
            <w:pPr>
              <w:jc w:val="center"/>
              <w:rPr>
                <w:rFonts w:ascii="Tahoma" w:eastAsia="Times New Roman" w:hAnsi="Tahoma" w:cs="Tahoma"/>
                <w:b/>
                <w:bCs/>
                <w:color w:val="943634" w:themeColor="accent2" w:themeShade="BF"/>
                <w:sz w:val="28"/>
                <w:szCs w:val="28"/>
                <w:lang w:val="en-US" w:eastAsia="en-AU"/>
              </w:rPr>
            </w:pPr>
          </w:p>
        </w:tc>
        <w:tc>
          <w:tcPr>
            <w:tcW w:w="5172" w:type="dxa"/>
          </w:tcPr>
          <w:p w14:paraId="659C9668" w14:textId="77777777" w:rsidR="00B36A63" w:rsidRDefault="00B36A63" w:rsidP="00B36A63">
            <w:pPr>
              <w:rPr>
                <w:rFonts w:ascii="Tahoma" w:eastAsia="Times New Roman" w:hAnsi="Tahoma" w:cs="Tahoma"/>
                <w:noProof/>
                <w:sz w:val="20"/>
                <w:szCs w:val="20"/>
                <w:lang w:eastAsia="en-AU"/>
              </w:rPr>
            </w:pPr>
          </w:p>
        </w:tc>
      </w:tr>
    </w:tbl>
    <w:p w14:paraId="3397E2D0" w14:textId="2D62E058" w:rsidR="009D34C4" w:rsidRPr="005B3C59" w:rsidRDefault="00400902" w:rsidP="004448A0">
      <w:pPr>
        <w:spacing w:after="0" w:line="240" w:lineRule="auto"/>
        <w:jc w:val="center"/>
        <w:rPr>
          <w:rFonts w:eastAsia="Times New Roman" w:cs="Tahoma"/>
          <w:b/>
          <w:bCs/>
          <w:sz w:val="36"/>
          <w:szCs w:val="36"/>
          <w:lang w:eastAsia="en-AU"/>
        </w:rPr>
      </w:pPr>
      <w:r w:rsidRPr="005B3C59">
        <w:rPr>
          <w:rFonts w:eastAsia="Times New Roman" w:cs="Tahoma"/>
          <w:b/>
          <w:bCs/>
          <w:sz w:val="36"/>
          <w:szCs w:val="36"/>
          <w:lang w:eastAsia="en-AU"/>
        </w:rPr>
        <w:t>Queensland Junior Cup</w:t>
      </w:r>
      <w:r w:rsidR="008C57E3">
        <w:rPr>
          <w:rFonts w:eastAsia="Times New Roman" w:cs="Tahoma"/>
          <w:b/>
          <w:bCs/>
          <w:sz w:val="36"/>
          <w:szCs w:val="36"/>
          <w:lang w:eastAsia="en-AU"/>
        </w:rPr>
        <w:t xml:space="preserve"> Lifts the Bar for Junior Bowlers</w:t>
      </w:r>
    </w:p>
    <w:p w14:paraId="6CFD42EF" w14:textId="35E53287" w:rsidR="008C57E3" w:rsidRDefault="00A32898" w:rsidP="008C57E3">
      <w:pPr>
        <w:rPr>
          <w:lang w:val="en-US"/>
        </w:rPr>
      </w:pPr>
      <w:r>
        <w:rPr>
          <w:rFonts w:eastAsia="Times New Roman" w:cs="Times New Roman"/>
          <w:b/>
          <w:color w:val="1D2129"/>
          <w:sz w:val="24"/>
          <w:szCs w:val="24"/>
          <w:lang w:val="en" w:eastAsia="en-AU"/>
        </w:rPr>
        <w:br/>
      </w:r>
      <w:r w:rsidR="00B030A9" w:rsidRPr="00B137CD">
        <w:rPr>
          <w:rFonts w:eastAsia="Times New Roman" w:cs="Times New Roman"/>
          <w:b/>
          <w:color w:val="1D2129"/>
          <w:lang w:val="en" w:eastAsia="en-AU"/>
        </w:rPr>
        <w:t>Brisbane</w:t>
      </w:r>
      <w:r w:rsidR="007F77EF" w:rsidRPr="00B137CD">
        <w:rPr>
          <w:rFonts w:eastAsia="Times New Roman" w:cs="Times New Roman"/>
          <w:b/>
          <w:color w:val="1D2129"/>
          <w:lang w:val="en" w:eastAsia="en-AU"/>
        </w:rPr>
        <w:t>,</w:t>
      </w:r>
      <w:r w:rsidR="00B030A9" w:rsidRPr="00B137CD">
        <w:rPr>
          <w:rFonts w:eastAsia="Times New Roman" w:cs="Times New Roman"/>
          <w:b/>
          <w:color w:val="1D2129"/>
          <w:lang w:val="en" w:eastAsia="en-AU"/>
        </w:rPr>
        <w:t xml:space="preserve"> </w:t>
      </w:r>
      <w:r w:rsidR="006548D7" w:rsidRPr="00B137CD">
        <w:rPr>
          <w:rFonts w:eastAsia="Times New Roman" w:cs="Times New Roman"/>
          <w:b/>
          <w:color w:val="1D2129"/>
          <w:lang w:val="en" w:eastAsia="en-AU"/>
        </w:rPr>
        <w:t>(2 August</w:t>
      </w:r>
      <w:r w:rsidR="00B030A9" w:rsidRPr="00B137CD">
        <w:rPr>
          <w:rFonts w:eastAsia="Times New Roman" w:cs="Times New Roman"/>
          <w:b/>
          <w:color w:val="1D2129"/>
          <w:lang w:val="en" w:eastAsia="en-AU"/>
        </w:rPr>
        <w:t xml:space="preserve"> 2017):</w:t>
      </w:r>
      <w:r w:rsidR="00B030A9">
        <w:rPr>
          <w:rFonts w:eastAsia="Times New Roman" w:cs="Times New Roman"/>
          <w:color w:val="1D2129"/>
          <w:sz w:val="24"/>
          <w:szCs w:val="24"/>
          <w:lang w:val="en" w:eastAsia="en-AU"/>
        </w:rPr>
        <w:t xml:space="preserve">  </w:t>
      </w:r>
      <w:r w:rsidR="008C57E3">
        <w:rPr>
          <w:lang w:val="en-US"/>
        </w:rPr>
        <w:t>Across the weekend of 22-23 July, the</w:t>
      </w:r>
      <w:r w:rsidR="008C57E3" w:rsidRPr="00396301">
        <w:rPr>
          <w:b/>
          <w:lang w:val="en-US"/>
        </w:rPr>
        <w:t xml:space="preserve"> 2017 Queensland Junior Cup </w:t>
      </w:r>
      <w:r w:rsidR="008C57E3">
        <w:rPr>
          <w:lang w:val="en-US"/>
        </w:rPr>
        <w:t>lifted the bar once again as a premier ranked tournament for Junior bowlers in Australia.</w:t>
      </w:r>
    </w:p>
    <w:p w14:paraId="4AFDC196" w14:textId="49CB63F0" w:rsidR="008C57E3" w:rsidRDefault="008C57E3" w:rsidP="008C57E3">
      <w:pPr>
        <w:rPr>
          <w:lang w:val="en-US"/>
        </w:rPr>
      </w:pPr>
      <w:r>
        <w:rPr>
          <w:lang w:val="en-US"/>
        </w:rPr>
        <w:t xml:space="preserve">In the space of just three years, participation has soared and with the support of many loyal sponsors, a tireless Organising Committee and exceptional efforts by the host Centre, Strathpine Hyperbowl </w:t>
      </w:r>
      <w:r w:rsidR="00EB6DCE">
        <w:rPr>
          <w:lang w:val="en-US"/>
        </w:rPr>
        <w:t xml:space="preserve">to provide a top-class </w:t>
      </w:r>
      <w:r>
        <w:rPr>
          <w:lang w:val="en-US"/>
        </w:rPr>
        <w:t>field of play, this year’s QJC was a resounding success.</w:t>
      </w:r>
    </w:p>
    <w:p w14:paraId="03F86D97" w14:textId="77777777" w:rsidR="008C57E3" w:rsidRDefault="008C57E3" w:rsidP="008C57E3">
      <w:pPr>
        <w:rPr>
          <w:lang w:val="en-US"/>
        </w:rPr>
      </w:pPr>
      <w:r>
        <w:rPr>
          <w:lang w:val="en-US"/>
        </w:rPr>
        <w:t>Defending champion Rebekah Commane from Point Cook in Victoria led the field from the start of the two-stage Finals on Sunday and stormed to victory again this year with an impressive 214.2 average and a total pinfall of 4558, including bonuses for three matchplay wins.  Local teenager Makayla Tritton from Narangba averaged 208.7 and 2016 QJC runner-up, Chloe Jones from Townsville finished third with a 197.4 average.</w:t>
      </w:r>
    </w:p>
    <w:p w14:paraId="6C90E204" w14:textId="3B26170F" w:rsidR="008C57E3" w:rsidRDefault="00CC4631" w:rsidP="008C57E3">
      <w:pPr>
        <w:rPr>
          <w:lang w:val="en-US"/>
        </w:rPr>
      </w:pPr>
      <w:r>
        <w:rPr>
          <w:lang w:val="en-US"/>
        </w:rPr>
        <w:t xml:space="preserve">In the male division, 17 </w:t>
      </w:r>
      <w:r w:rsidR="008C57E3">
        <w:rPr>
          <w:lang w:val="en-US"/>
        </w:rPr>
        <w:t>year-old Kyle Annetts from Little Mountain on Queensland’s Sunshine Coast overtook top-qualifier Josh Morris from Cameron Park near Newcastle in NSW to take the lead going into the final five head-</w:t>
      </w:r>
      <w:r>
        <w:rPr>
          <w:lang w:val="en-US"/>
        </w:rPr>
        <w:t>to-head games of matchplay.  W</w:t>
      </w:r>
      <w:r w:rsidR="008C57E3">
        <w:rPr>
          <w:lang w:val="en-US"/>
        </w:rPr>
        <w:t xml:space="preserve">ith the bonus of a flawless five winning matches Annetts cruised to an emphatic victory with a 223.4 average, ahead of 14-year-old Cairns bowler Bailey Miller who notched wins in four of the five games of matchplay.   Despite an overall average of 213.0, a disappointing first game in matchplay relegated Adelaide teenager Jay Davy to third place, just 21 pins behind Miller. </w:t>
      </w:r>
    </w:p>
    <w:p w14:paraId="0D3B9B15" w14:textId="77777777" w:rsidR="008C57E3" w:rsidRDefault="008C57E3" w:rsidP="008C57E3">
      <w:pPr>
        <w:rPr>
          <w:lang w:val="en-US"/>
        </w:rPr>
      </w:pPr>
      <w:r>
        <w:rPr>
          <w:lang w:val="en-US"/>
        </w:rPr>
        <w:t>From the outset, the QJC provided the ideal opportunity to showcase the fun and excitement of the sport of tenpin bowling.   Within hours of the contingent of eight young American players arriving in Queensland, the first of two ‘friendlies’ matches was held between the visitors and local players.   During Friday’s unofficial practice Jay Davy shot a thrilling 300, and came close to achieving another perfect score with a 298 game in the first stage of Sunday’s Finals.    Other ‘firsts’ associated with this year’s QJC included expansion of the prize fund for Graded division bowlers and the introduction of a new award – the Fletcher Family Trophy, recognising sportsmanship as well as achievement, and won this year by Bradley Logozzo from Picton in south-west Sydney.   Prizes for the winners of BPD Bowling’s ‘up and coming players’ award went to Blake Walsh from Ballina in northern NSW and Strathpine bowler Charlene Burnet from Lawnton.</w:t>
      </w:r>
    </w:p>
    <w:p w14:paraId="42B93032" w14:textId="77777777" w:rsidR="008C57E3" w:rsidRDefault="008C57E3" w:rsidP="008C57E3">
      <w:pPr>
        <w:rPr>
          <w:lang w:val="en-US"/>
        </w:rPr>
      </w:pPr>
      <w:r>
        <w:rPr>
          <w:lang w:val="en-US"/>
        </w:rPr>
        <w:t>With a maximum age of 18 to qualify as a Junior, the age span of participants was also notable, including 11 year-old Blake Walsh and 9 year-old Julian Dinham, the youngest of three brothers who had travelled with their parents from Bankstown in Sydney to compete in this year’s QJC.</w:t>
      </w:r>
    </w:p>
    <w:p w14:paraId="557AD783" w14:textId="7713F43F" w:rsidR="008C57E3" w:rsidRDefault="008C57E3" w:rsidP="008C57E3">
      <w:pPr>
        <w:rPr>
          <w:lang w:val="en-US"/>
        </w:rPr>
      </w:pPr>
      <w:r>
        <w:rPr>
          <w:lang w:val="en-US"/>
        </w:rPr>
        <w:t>Tenpin Bowling Association of Queensland’s Junior Committee, in partnership with Moreton Bay Regional Council presented a memorable tournament that attracted bowlers, officials and supporters from all around Australia, and overseas.  The tournament was officially opened by Shane King, MP for Kallangur representing Queensland Minister for Sp</w:t>
      </w:r>
      <w:r w:rsidR="002408C7">
        <w:rPr>
          <w:lang w:val="en-US"/>
        </w:rPr>
        <w:t xml:space="preserve">ort, the Hon. Mick de Brenni, </w:t>
      </w:r>
      <w:r>
        <w:rPr>
          <w:lang w:val="en-US"/>
        </w:rPr>
        <w:t>with the Opening ceremony involving dignitaries from the Moreton Bay Regional Council, the Australian-American Association, TBAQ Chairm</w:t>
      </w:r>
      <w:r w:rsidR="002408C7">
        <w:rPr>
          <w:lang w:val="en-US"/>
        </w:rPr>
        <w:t>an, Michael McKenna and including</w:t>
      </w:r>
      <w:r>
        <w:rPr>
          <w:lang w:val="en-US"/>
        </w:rPr>
        <w:t xml:space="preserve"> an inspirational speech by one of Australia’s top bowlers, Brisbane-based George Frilingos. </w:t>
      </w:r>
    </w:p>
    <w:p w14:paraId="64AAA543" w14:textId="77777777" w:rsidR="008C57E3" w:rsidRDefault="008C57E3" w:rsidP="008C57E3">
      <w:pPr>
        <w:rPr>
          <w:lang w:val="en-US"/>
        </w:rPr>
      </w:pPr>
      <w:r>
        <w:rPr>
          <w:lang w:val="en-US"/>
        </w:rPr>
        <w:t xml:space="preserve">Highlighting the popularity of the region, Organising Committee Chairman, Robert McDonald today announced the venue and dates for next year’s Queensland Junior Cup which will be held at the Caboolture Bowl complex on the weekend of 21-22 July 2018.   Due to the unparalleled interest in this popular Junior tournament, the Organising Committee is considering expanding the event next year starting with a Friday evening squad, with further details to be announced in coming weeks.   </w:t>
      </w:r>
    </w:p>
    <w:p w14:paraId="0192F208" w14:textId="216B3A22" w:rsidR="008C57E3" w:rsidRPr="00111C79" w:rsidRDefault="008C57E3" w:rsidP="008C57E3">
      <w:r>
        <w:rPr>
          <w:lang w:val="en-US"/>
        </w:rPr>
        <w:t xml:space="preserve">Caboolture Bowl proprietor, Brian Bates was </w:t>
      </w:r>
      <w:r w:rsidR="00111C79">
        <w:rPr>
          <w:lang w:val="en-US"/>
        </w:rPr>
        <w:t xml:space="preserve">pleased </w:t>
      </w:r>
      <w:r>
        <w:rPr>
          <w:lang w:val="en-US"/>
        </w:rPr>
        <w:t xml:space="preserve">to receive news of his Centre’s winning bid to host the 2018 </w:t>
      </w:r>
      <w:r w:rsidRPr="00111C79">
        <w:rPr>
          <w:lang w:val="en-US"/>
        </w:rPr>
        <w:t>Queensland Junior Cup, acknowledging the outstanding efforts by this year’s host venue, Strathpine Hyperbowl.   “</w:t>
      </w:r>
      <w:r w:rsidRPr="00111C79">
        <w:t>We will work with the SQ Junior Committee and Moreton Bay Regional Council to try and make ne</w:t>
      </w:r>
      <w:r w:rsidR="00111C79">
        <w:t>xt year’s event even better than</w:t>
      </w:r>
      <w:r w:rsidRPr="00111C79">
        <w:t xml:space="preserve"> this year’s success story,” Bates stated.</w:t>
      </w:r>
    </w:p>
    <w:p w14:paraId="0492BC78" w14:textId="703F42AC" w:rsidR="00111C79" w:rsidRPr="00111C79" w:rsidRDefault="00111C79" w:rsidP="00111C79">
      <w:pPr>
        <w:rPr>
          <w:b/>
          <w:i/>
        </w:rPr>
      </w:pPr>
      <w:r w:rsidRPr="00111C79">
        <w:t xml:space="preserve">TBAQ CEO, Gail Torrens echoed his comments.  “TBAQ is proud of the great job our Junior Committee has done </w:t>
      </w:r>
      <w:r w:rsidRPr="00111C79">
        <w:rPr>
          <w:iCs/>
        </w:rPr>
        <w:t>in delivering a bigger, better event every year since the firs</w:t>
      </w:r>
      <w:r w:rsidR="002408C7">
        <w:rPr>
          <w:iCs/>
        </w:rPr>
        <w:t>t Queensland Junior Cup</w:t>
      </w:r>
      <w:r w:rsidRPr="00111C79">
        <w:rPr>
          <w:iCs/>
        </w:rPr>
        <w:t xml:space="preserve"> in 2015.   “The tournament offers two divisions of prizes - one division for open grade bowlers and a handicapped division for those starting out in tournaments to encourage the younger players to participate</w:t>
      </w:r>
      <w:r w:rsidR="002F7912">
        <w:rPr>
          <w:iCs/>
        </w:rPr>
        <w:t>,</w:t>
      </w:r>
      <w:r w:rsidRPr="00111C79">
        <w:rPr>
          <w:iCs/>
        </w:rPr>
        <w:t xml:space="preserve"> and we</w:t>
      </w:r>
      <w:r w:rsidR="002408C7">
        <w:rPr>
          <w:iCs/>
        </w:rPr>
        <w:t>’re</w:t>
      </w:r>
      <w:r w:rsidRPr="00111C79">
        <w:rPr>
          <w:iCs/>
        </w:rPr>
        <w:t xml:space="preserve"> thrilled that the QJC is now the largest ranked event for Juniors in Australia outside the Junior Nationals,” she added. </w:t>
      </w:r>
    </w:p>
    <w:p w14:paraId="50726CDF" w14:textId="30815B6D" w:rsidR="008C57E3" w:rsidRPr="00D235DF" w:rsidRDefault="008C57E3" w:rsidP="008C57E3">
      <w:pPr>
        <w:rPr>
          <w:sz w:val="24"/>
          <w:szCs w:val="24"/>
        </w:rPr>
      </w:pPr>
      <w:r>
        <w:rPr>
          <w:lang w:val="en-US"/>
        </w:rPr>
        <w:t xml:space="preserve">Full details of Graded division winners and full scores for the 2017 QJC are published on TBA’s results page – </w:t>
      </w:r>
      <w:hyperlink r:id="rId7" w:history="1">
        <w:r w:rsidRPr="00D40DBB">
          <w:rPr>
            <w:rStyle w:val="Hyperlink"/>
            <w:lang w:val="en-US"/>
          </w:rPr>
          <w:t>www.tenpinresults.com.au</w:t>
        </w:r>
      </w:hyperlink>
      <w:r w:rsidR="002408C7">
        <w:rPr>
          <w:rStyle w:val="Hyperlink"/>
          <w:lang w:val="en-US"/>
        </w:rPr>
        <w:t>.</w:t>
      </w:r>
    </w:p>
    <w:p w14:paraId="2C176ED7" w14:textId="77777777" w:rsidR="00716E95" w:rsidRDefault="00716E95" w:rsidP="00716E95">
      <w:pPr>
        <w:spacing w:after="0" w:line="240" w:lineRule="auto"/>
        <w:jc w:val="center"/>
        <w:rPr>
          <w:rFonts w:ascii="Tahoma" w:eastAsia="Times New Roman" w:hAnsi="Tahoma" w:cs="Tahoma"/>
          <w:b/>
          <w:bCs/>
          <w:color w:val="000000"/>
          <w:sz w:val="20"/>
          <w:szCs w:val="20"/>
          <w:lang w:val="en-US" w:eastAsia="en-AU"/>
        </w:rPr>
      </w:pPr>
      <w:r w:rsidRPr="004D2045">
        <w:rPr>
          <w:rFonts w:ascii="Tahoma" w:eastAsia="Times New Roman" w:hAnsi="Tahoma" w:cs="Tahoma"/>
          <w:i/>
          <w:color w:val="632423" w:themeColor="accent2" w:themeShade="80"/>
          <w:sz w:val="24"/>
          <w:szCs w:val="24"/>
          <w:lang w:eastAsia="en-AU"/>
        </w:rPr>
        <w:t>ends</w:t>
      </w:r>
    </w:p>
    <w:p w14:paraId="631DAC3D" w14:textId="77777777" w:rsidR="003A5531" w:rsidRDefault="003A5531" w:rsidP="003A5531">
      <w:pPr>
        <w:jc w:val="center"/>
        <w:rPr>
          <w:i/>
        </w:rPr>
      </w:pPr>
    </w:p>
    <w:p w14:paraId="04659D25" w14:textId="488745F2" w:rsidR="003A5531" w:rsidRPr="00D235DF" w:rsidRDefault="003A5531" w:rsidP="00D235DF">
      <w:pPr>
        <w:pStyle w:val="NoSpacing"/>
        <w:jc w:val="center"/>
        <w:rPr>
          <w:i/>
        </w:rPr>
      </w:pPr>
      <w:r w:rsidRPr="00D235DF">
        <w:rPr>
          <w:i/>
        </w:rPr>
        <w:t>For further information</w:t>
      </w:r>
      <w:r w:rsidR="00793934">
        <w:rPr>
          <w:i/>
        </w:rPr>
        <w:t xml:space="preserve"> and high res. pics provided by official photographer Lyn Fletcher</w:t>
      </w:r>
      <w:r w:rsidRPr="00D235DF">
        <w:rPr>
          <w:i/>
        </w:rPr>
        <w:t xml:space="preserve">, please contact </w:t>
      </w:r>
      <w:r w:rsidR="00793934">
        <w:rPr>
          <w:i/>
        </w:rPr>
        <w:br/>
      </w:r>
      <w:r w:rsidRPr="00D235DF">
        <w:rPr>
          <w:i/>
        </w:rPr>
        <w:t>TBA</w:t>
      </w:r>
      <w:r w:rsidR="00A143FE" w:rsidRPr="00D235DF">
        <w:rPr>
          <w:i/>
        </w:rPr>
        <w:t>Q</w:t>
      </w:r>
      <w:r w:rsidRPr="00D235DF">
        <w:rPr>
          <w:i/>
        </w:rPr>
        <w:t xml:space="preserve"> Media Director, Lynne Clay on 0419 444 280</w:t>
      </w:r>
    </w:p>
    <w:p w14:paraId="494A4705" w14:textId="2D66A368" w:rsidR="003A5531" w:rsidRPr="00D235DF" w:rsidRDefault="003A5531" w:rsidP="00D235DF">
      <w:pPr>
        <w:pStyle w:val="NoSpacing"/>
        <w:jc w:val="center"/>
        <w:rPr>
          <w:i/>
        </w:rPr>
      </w:pPr>
      <w:r w:rsidRPr="00D235DF">
        <w:rPr>
          <w:i/>
        </w:rPr>
        <w:t xml:space="preserve">or email </w:t>
      </w:r>
      <w:hyperlink r:id="rId8" w:history="1">
        <w:r w:rsidR="00A143FE" w:rsidRPr="00D235DF">
          <w:rPr>
            <w:rStyle w:val="Hyperlink"/>
            <w:i/>
            <w:sz w:val="24"/>
            <w:szCs w:val="24"/>
          </w:rPr>
          <w:t>lynne.clay@outlook.com</w:t>
        </w:r>
      </w:hyperlink>
    </w:p>
    <w:p w14:paraId="4F859BCF" w14:textId="77777777" w:rsidR="00927091" w:rsidRPr="00A32898" w:rsidRDefault="00927091" w:rsidP="00320111">
      <w:pPr>
        <w:spacing w:after="0" w:line="240" w:lineRule="auto"/>
        <w:jc w:val="both"/>
        <w:rPr>
          <w:rFonts w:ascii="Tahoma" w:eastAsia="Times New Roman" w:hAnsi="Tahoma" w:cs="Tahoma"/>
          <w:color w:val="632423" w:themeColor="accent2" w:themeShade="80"/>
          <w:sz w:val="24"/>
          <w:szCs w:val="24"/>
          <w:lang w:eastAsia="en-AU"/>
        </w:rPr>
      </w:pPr>
    </w:p>
    <w:p w14:paraId="659C9679" w14:textId="37566285" w:rsidR="00DB57F0" w:rsidRDefault="00DB57F0" w:rsidP="00DB57F0">
      <w:pPr>
        <w:spacing w:after="0" w:line="240" w:lineRule="auto"/>
        <w:rPr>
          <w:rFonts w:ascii="Tahoma" w:eastAsia="Times New Roman" w:hAnsi="Tahoma" w:cs="Tahoma"/>
          <w:b/>
          <w:bCs/>
          <w:color w:val="000000"/>
          <w:sz w:val="20"/>
          <w:szCs w:val="20"/>
          <w:lang w:val="en-US" w:eastAsia="en-AU"/>
        </w:rPr>
      </w:pPr>
      <w:r w:rsidRPr="00DB57F0">
        <w:rPr>
          <w:rFonts w:ascii="Tahoma" w:eastAsia="Times New Roman" w:hAnsi="Tahoma" w:cs="Tahoma"/>
          <w:b/>
          <w:bCs/>
          <w:color w:val="000000"/>
          <w:sz w:val="20"/>
          <w:szCs w:val="20"/>
          <w:lang w:val="en-US" w:eastAsia="en-AU"/>
        </w:rPr>
        <w:t xml:space="preserve">About </w:t>
      </w:r>
      <w:r w:rsidR="00105B70">
        <w:rPr>
          <w:rFonts w:ascii="Tahoma" w:eastAsia="Times New Roman" w:hAnsi="Tahoma" w:cs="Tahoma"/>
          <w:b/>
          <w:bCs/>
          <w:color w:val="000000"/>
          <w:sz w:val="20"/>
          <w:szCs w:val="20"/>
          <w:lang w:val="en-US" w:eastAsia="en-AU"/>
        </w:rPr>
        <w:t>Tenpin Bowling Association of Queensland (</w:t>
      </w:r>
      <w:r w:rsidR="00230447">
        <w:rPr>
          <w:rFonts w:ascii="Tahoma" w:eastAsia="Times New Roman" w:hAnsi="Tahoma" w:cs="Tahoma"/>
          <w:b/>
          <w:bCs/>
          <w:color w:val="000000"/>
          <w:sz w:val="20"/>
          <w:szCs w:val="20"/>
          <w:lang w:val="en-US" w:eastAsia="en-AU"/>
        </w:rPr>
        <w:t>TBAQ</w:t>
      </w:r>
      <w:r w:rsidR="00105B70">
        <w:rPr>
          <w:rFonts w:ascii="Tahoma" w:eastAsia="Times New Roman" w:hAnsi="Tahoma" w:cs="Tahoma"/>
          <w:b/>
          <w:bCs/>
          <w:color w:val="000000"/>
          <w:sz w:val="20"/>
          <w:szCs w:val="20"/>
          <w:lang w:val="en-US" w:eastAsia="en-AU"/>
        </w:rPr>
        <w:t>)</w:t>
      </w:r>
      <w:r w:rsidR="00C45A6C">
        <w:rPr>
          <w:rFonts w:ascii="Tahoma" w:eastAsia="Times New Roman" w:hAnsi="Tahoma" w:cs="Tahoma"/>
          <w:b/>
          <w:bCs/>
          <w:color w:val="000000"/>
          <w:sz w:val="20"/>
          <w:szCs w:val="20"/>
          <w:lang w:val="en-US" w:eastAsia="en-AU"/>
        </w:rPr>
        <w:tab/>
      </w:r>
      <w:r w:rsidR="00C45A6C">
        <w:rPr>
          <w:rFonts w:ascii="Tahoma" w:eastAsia="Times New Roman" w:hAnsi="Tahoma" w:cs="Tahoma"/>
          <w:b/>
          <w:bCs/>
          <w:color w:val="000000"/>
          <w:sz w:val="20"/>
          <w:szCs w:val="20"/>
          <w:lang w:val="en-US" w:eastAsia="en-AU"/>
        </w:rPr>
        <w:tab/>
      </w:r>
      <w:r w:rsidR="00C45A6C">
        <w:rPr>
          <w:rFonts w:ascii="Tahoma" w:eastAsia="Times New Roman" w:hAnsi="Tahoma" w:cs="Tahoma"/>
          <w:noProof/>
          <w:sz w:val="20"/>
          <w:szCs w:val="20"/>
          <w:lang w:eastAsia="en-AU"/>
        </w:rPr>
        <w:drawing>
          <wp:inline distT="0" distB="0" distL="0" distR="0" wp14:anchorId="659C968D" wp14:editId="659C968E">
            <wp:extent cx="409575" cy="58431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Q 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414" cy="598352"/>
                    </a:xfrm>
                    <a:prstGeom prst="rect">
                      <a:avLst/>
                    </a:prstGeom>
                  </pic:spPr>
                </pic:pic>
              </a:graphicData>
            </a:graphic>
          </wp:inline>
        </w:drawing>
      </w:r>
    </w:p>
    <w:p w14:paraId="659C967A" w14:textId="77777777" w:rsidR="00B524A0" w:rsidRDefault="00B524A0" w:rsidP="00DB57F0">
      <w:pPr>
        <w:spacing w:after="0" w:line="240" w:lineRule="auto"/>
        <w:rPr>
          <w:rFonts w:ascii="Tahoma" w:eastAsia="Times New Roman" w:hAnsi="Tahoma" w:cs="Tahoma"/>
          <w:b/>
          <w:bCs/>
          <w:color w:val="000000"/>
          <w:sz w:val="20"/>
          <w:szCs w:val="20"/>
          <w:lang w:val="en-US" w:eastAsia="en-AU"/>
        </w:rPr>
      </w:pPr>
    </w:p>
    <w:p w14:paraId="659C967B" w14:textId="72038B2D" w:rsidR="00866591" w:rsidRPr="00705723" w:rsidRDefault="00720C9C" w:rsidP="002F1AEF">
      <w:pPr>
        <w:autoSpaceDE w:val="0"/>
        <w:autoSpaceDN w:val="0"/>
        <w:adjustRightInd w:val="0"/>
        <w:spacing w:after="0" w:line="240" w:lineRule="auto"/>
        <w:rPr>
          <w:rFonts w:cs="Tahoma"/>
          <w:sz w:val="20"/>
          <w:szCs w:val="20"/>
        </w:rPr>
      </w:pPr>
      <w:r w:rsidRPr="00705723">
        <w:rPr>
          <w:rFonts w:cs="Tahoma"/>
          <w:sz w:val="20"/>
          <w:szCs w:val="20"/>
        </w:rPr>
        <w:t>Through responsible governance, financial management and outstanding sport service delivery, TBAQ has built a stable and well run State</w:t>
      </w:r>
      <w:r w:rsidR="00890D1D">
        <w:rPr>
          <w:rFonts w:cs="Tahoma"/>
          <w:sz w:val="20"/>
          <w:szCs w:val="20"/>
        </w:rPr>
        <w:t>-</w:t>
      </w:r>
      <w:r w:rsidRPr="00705723">
        <w:rPr>
          <w:rFonts w:cs="Tahoma"/>
          <w:sz w:val="20"/>
          <w:szCs w:val="20"/>
        </w:rPr>
        <w:t xml:space="preserve">level Sporting Organisation. </w:t>
      </w:r>
      <w:r w:rsidR="00A67D22" w:rsidRPr="00705723">
        <w:rPr>
          <w:rFonts w:cs="Tahoma"/>
          <w:sz w:val="20"/>
          <w:szCs w:val="20"/>
        </w:rPr>
        <w:t xml:space="preserve"> </w:t>
      </w:r>
      <w:r w:rsidR="001876F3" w:rsidRPr="00705723">
        <w:rPr>
          <w:rFonts w:cs="Cambria"/>
          <w:sz w:val="20"/>
          <w:szCs w:val="20"/>
        </w:rPr>
        <w:t xml:space="preserve">Its </w:t>
      </w:r>
      <w:r w:rsidR="00866591" w:rsidRPr="00705723">
        <w:rPr>
          <w:rFonts w:cs="Cambria"/>
          <w:sz w:val="20"/>
          <w:szCs w:val="20"/>
        </w:rPr>
        <w:t>volunteer Committees provide S</w:t>
      </w:r>
      <w:r w:rsidR="001876F3" w:rsidRPr="00705723">
        <w:rPr>
          <w:rFonts w:cs="Cambria"/>
          <w:sz w:val="20"/>
          <w:szCs w:val="20"/>
        </w:rPr>
        <w:t>tate events and</w:t>
      </w:r>
      <w:r w:rsidR="00AC00CC" w:rsidRPr="00705723">
        <w:rPr>
          <w:rFonts w:cs="Cambria"/>
          <w:sz w:val="20"/>
          <w:szCs w:val="20"/>
        </w:rPr>
        <w:t xml:space="preserve"> championships for six</w:t>
      </w:r>
      <w:r w:rsidR="00866591" w:rsidRPr="00705723">
        <w:rPr>
          <w:rFonts w:cs="Cambria"/>
          <w:sz w:val="20"/>
          <w:szCs w:val="20"/>
        </w:rPr>
        <w:t xml:space="preserve"> categories of bowlers</w:t>
      </w:r>
      <w:r w:rsidR="00AC00CC" w:rsidRPr="00705723">
        <w:rPr>
          <w:rFonts w:cs="Cambria"/>
          <w:sz w:val="20"/>
          <w:szCs w:val="20"/>
        </w:rPr>
        <w:t xml:space="preserve">:- </w:t>
      </w:r>
      <w:r w:rsidR="00866591" w:rsidRPr="00705723">
        <w:rPr>
          <w:rFonts w:cs="Cambria"/>
          <w:sz w:val="20"/>
          <w:szCs w:val="20"/>
        </w:rPr>
        <w:t xml:space="preserve"> bowlers with a disability,</w:t>
      </w:r>
      <w:r w:rsidR="00AC00CC" w:rsidRPr="00705723">
        <w:rPr>
          <w:rFonts w:cs="Cambria"/>
          <w:sz w:val="20"/>
          <w:szCs w:val="20"/>
        </w:rPr>
        <w:t xml:space="preserve"> </w:t>
      </w:r>
      <w:r w:rsidR="00866591" w:rsidRPr="00705723">
        <w:rPr>
          <w:rFonts w:cs="Cambria"/>
          <w:sz w:val="20"/>
          <w:szCs w:val="20"/>
        </w:rPr>
        <w:t>junior, youth, Restricted (those under 170 average)</w:t>
      </w:r>
      <w:r w:rsidR="00AC00CC" w:rsidRPr="00705723">
        <w:rPr>
          <w:rFonts w:cs="Cambria"/>
          <w:sz w:val="20"/>
          <w:szCs w:val="20"/>
        </w:rPr>
        <w:t>, o</w:t>
      </w:r>
      <w:r w:rsidR="00866591" w:rsidRPr="00705723">
        <w:rPr>
          <w:rFonts w:cs="Cambria"/>
          <w:sz w:val="20"/>
          <w:szCs w:val="20"/>
        </w:rPr>
        <w:t>pen grade Adults and Senior bowlers.</w:t>
      </w:r>
      <w:r w:rsidR="00AC00CC" w:rsidRPr="00705723">
        <w:rPr>
          <w:rFonts w:cs="Cambria"/>
          <w:sz w:val="20"/>
          <w:szCs w:val="20"/>
        </w:rPr>
        <w:t xml:space="preserve">  </w:t>
      </w:r>
      <w:r w:rsidR="00AC00CC" w:rsidRPr="00705723">
        <w:rPr>
          <w:rFonts w:cs="Tahoma"/>
          <w:sz w:val="20"/>
          <w:szCs w:val="20"/>
        </w:rPr>
        <w:t xml:space="preserve">TBAQ has </w:t>
      </w:r>
      <w:r w:rsidR="00AC00CC" w:rsidRPr="00705723">
        <w:rPr>
          <w:rFonts w:cs="Tahoma"/>
          <w:bCs/>
          <w:sz w:val="20"/>
          <w:szCs w:val="20"/>
        </w:rPr>
        <w:t>29</w:t>
      </w:r>
      <w:r w:rsidR="00AC00CC" w:rsidRPr="00705723">
        <w:rPr>
          <w:rFonts w:cs="Tahoma"/>
          <w:b/>
          <w:bCs/>
          <w:sz w:val="20"/>
          <w:szCs w:val="20"/>
        </w:rPr>
        <w:t xml:space="preserve"> </w:t>
      </w:r>
      <w:r w:rsidR="00AC00CC" w:rsidRPr="00705723">
        <w:rPr>
          <w:rFonts w:cs="Tahoma"/>
          <w:sz w:val="20"/>
          <w:szCs w:val="20"/>
        </w:rPr>
        <w:t xml:space="preserve">Associations state-wide, supporting </w:t>
      </w:r>
      <w:r w:rsidR="0016364E" w:rsidRPr="00705723">
        <w:rPr>
          <w:rFonts w:cs="Tahoma"/>
          <w:sz w:val="20"/>
          <w:szCs w:val="20"/>
        </w:rPr>
        <w:t>all of the</w:t>
      </w:r>
      <w:r w:rsidR="00AC00CC" w:rsidRPr="00705723">
        <w:rPr>
          <w:rFonts w:cs="Tahoma"/>
          <w:sz w:val="20"/>
          <w:szCs w:val="20"/>
        </w:rPr>
        <w:t xml:space="preserve"> privately owned and operated bowling centres </w:t>
      </w:r>
      <w:r w:rsidR="0015189D">
        <w:rPr>
          <w:rFonts w:cs="Tahoma"/>
          <w:sz w:val="20"/>
          <w:szCs w:val="20"/>
        </w:rPr>
        <w:t xml:space="preserve">and providing </w:t>
      </w:r>
      <w:r w:rsidR="008C6506">
        <w:rPr>
          <w:rFonts w:cs="Tahoma"/>
          <w:sz w:val="20"/>
          <w:szCs w:val="20"/>
        </w:rPr>
        <w:t xml:space="preserve">tenpin as a </w:t>
      </w:r>
      <w:r w:rsidR="0015189D">
        <w:rPr>
          <w:rFonts w:cs="Tahoma"/>
          <w:sz w:val="20"/>
          <w:szCs w:val="20"/>
        </w:rPr>
        <w:t xml:space="preserve">sport </w:t>
      </w:r>
      <w:r w:rsidR="008C6506">
        <w:rPr>
          <w:rFonts w:cs="Tahoma"/>
          <w:sz w:val="20"/>
          <w:szCs w:val="20"/>
        </w:rPr>
        <w:t xml:space="preserve">and recreation </w:t>
      </w:r>
      <w:r w:rsidR="0015189D">
        <w:rPr>
          <w:rFonts w:cs="Tahoma"/>
          <w:sz w:val="20"/>
          <w:szCs w:val="20"/>
        </w:rPr>
        <w:t xml:space="preserve">to community organisations </w:t>
      </w:r>
      <w:r w:rsidR="00AC00CC" w:rsidRPr="00705723">
        <w:rPr>
          <w:rFonts w:cs="Tahoma"/>
          <w:sz w:val="20"/>
          <w:szCs w:val="20"/>
        </w:rPr>
        <w:t>throughout Queensland.</w:t>
      </w:r>
    </w:p>
    <w:p w14:paraId="659C967C" w14:textId="77777777" w:rsidR="00AC00CC" w:rsidRPr="00705723" w:rsidRDefault="00AC00CC" w:rsidP="002F1AEF">
      <w:pPr>
        <w:autoSpaceDE w:val="0"/>
        <w:autoSpaceDN w:val="0"/>
        <w:adjustRightInd w:val="0"/>
        <w:spacing w:after="0" w:line="240" w:lineRule="auto"/>
        <w:rPr>
          <w:rFonts w:cs="Tahoma"/>
          <w:sz w:val="20"/>
          <w:szCs w:val="20"/>
        </w:rPr>
      </w:pPr>
    </w:p>
    <w:p w14:paraId="659C967D" w14:textId="4647109A" w:rsidR="00B524A0" w:rsidRPr="00705723" w:rsidRDefault="00B524A0" w:rsidP="002F1AEF">
      <w:pPr>
        <w:autoSpaceDE w:val="0"/>
        <w:autoSpaceDN w:val="0"/>
        <w:adjustRightInd w:val="0"/>
        <w:spacing w:after="0" w:line="240" w:lineRule="auto"/>
        <w:rPr>
          <w:rFonts w:cs="Tahoma"/>
          <w:sz w:val="20"/>
          <w:szCs w:val="20"/>
        </w:rPr>
      </w:pPr>
      <w:r w:rsidRPr="00705723">
        <w:rPr>
          <w:rFonts w:cs="Tahoma"/>
          <w:sz w:val="20"/>
          <w:szCs w:val="20"/>
        </w:rPr>
        <w:t>TBAQ is recognised as a leader in the delivery of quality assured sport training and education</w:t>
      </w:r>
      <w:r w:rsidR="00CE51C6" w:rsidRPr="00705723">
        <w:rPr>
          <w:rFonts w:cs="Tahoma"/>
          <w:sz w:val="20"/>
          <w:szCs w:val="20"/>
        </w:rPr>
        <w:t xml:space="preserve"> </w:t>
      </w:r>
      <w:r w:rsidRPr="00705723">
        <w:rPr>
          <w:rFonts w:cs="Tahoma"/>
          <w:sz w:val="20"/>
          <w:szCs w:val="20"/>
        </w:rPr>
        <w:t>processes.</w:t>
      </w:r>
      <w:r w:rsidR="002A30D6" w:rsidRPr="00705723">
        <w:rPr>
          <w:rFonts w:cs="Tahoma"/>
          <w:sz w:val="20"/>
          <w:szCs w:val="20"/>
        </w:rPr>
        <w:t xml:space="preserve">  TBAQ</w:t>
      </w:r>
      <w:r w:rsidR="002F1AEF" w:rsidRPr="00705723">
        <w:rPr>
          <w:rFonts w:cs="Tahoma"/>
          <w:sz w:val="20"/>
          <w:szCs w:val="20"/>
        </w:rPr>
        <w:t xml:space="preserve"> initiate</w:t>
      </w:r>
      <w:r w:rsidR="002A30D6" w:rsidRPr="00705723">
        <w:rPr>
          <w:rFonts w:cs="Tahoma"/>
          <w:sz w:val="20"/>
          <w:szCs w:val="20"/>
        </w:rPr>
        <w:t>d</w:t>
      </w:r>
      <w:r w:rsidR="00AC00CC" w:rsidRPr="00705723">
        <w:rPr>
          <w:rFonts w:cs="Tahoma"/>
          <w:sz w:val="20"/>
          <w:szCs w:val="20"/>
        </w:rPr>
        <w:t xml:space="preserve"> the unique </w:t>
      </w:r>
      <w:r w:rsidR="00AC00CC" w:rsidRPr="00890D1D">
        <w:rPr>
          <w:rFonts w:cs="Tahoma"/>
          <w:b/>
          <w:sz w:val="20"/>
          <w:szCs w:val="20"/>
        </w:rPr>
        <w:t>Roll ‘n Strike</w:t>
      </w:r>
      <w:r w:rsidR="00AC00CC" w:rsidRPr="00705723">
        <w:rPr>
          <w:rFonts w:cs="Tahoma"/>
          <w:sz w:val="20"/>
          <w:szCs w:val="20"/>
        </w:rPr>
        <w:t xml:space="preserve"> in-school development program</w:t>
      </w:r>
      <w:r w:rsidR="0015189D">
        <w:rPr>
          <w:rFonts w:cs="Tahoma"/>
          <w:sz w:val="20"/>
          <w:szCs w:val="20"/>
        </w:rPr>
        <w:t xml:space="preserve">, </w:t>
      </w:r>
      <w:r w:rsidR="002F1AEF" w:rsidRPr="00705723">
        <w:rPr>
          <w:rFonts w:cs="Tahoma"/>
          <w:sz w:val="20"/>
          <w:szCs w:val="20"/>
        </w:rPr>
        <w:t>which</w:t>
      </w:r>
      <w:r w:rsidR="00CE51C6" w:rsidRPr="00705723">
        <w:rPr>
          <w:rFonts w:cs="Tahoma"/>
          <w:sz w:val="20"/>
          <w:szCs w:val="20"/>
        </w:rPr>
        <w:t xml:space="preserve"> has grown to become</w:t>
      </w:r>
      <w:r w:rsidR="002F1AEF" w:rsidRPr="00705723">
        <w:rPr>
          <w:rFonts w:cs="Tahoma"/>
          <w:sz w:val="20"/>
          <w:szCs w:val="20"/>
        </w:rPr>
        <w:t xml:space="preserve"> one of </w:t>
      </w:r>
      <w:r w:rsidR="00CE51C6" w:rsidRPr="00705723">
        <w:rPr>
          <w:rFonts w:cs="Tahoma"/>
          <w:sz w:val="20"/>
          <w:szCs w:val="20"/>
        </w:rPr>
        <w:t>the sport’s</w:t>
      </w:r>
      <w:r w:rsidR="002F1AEF" w:rsidRPr="00705723">
        <w:rPr>
          <w:rFonts w:cs="Tahoma"/>
          <w:sz w:val="20"/>
          <w:szCs w:val="20"/>
        </w:rPr>
        <w:t xml:space="preserve"> greatest parti</w:t>
      </w:r>
      <w:r w:rsidR="002F7912">
        <w:rPr>
          <w:rFonts w:cs="Tahoma"/>
          <w:sz w:val="20"/>
          <w:szCs w:val="20"/>
        </w:rPr>
        <w:t>cipation tools, reaching over 57</w:t>
      </w:r>
      <w:r w:rsidR="002F1AEF" w:rsidRPr="00705723">
        <w:rPr>
          <w:rFonts w:cs="Tahoma"/>
          <w:sz w:val="20"/>
          <w:szCs w:val="20"/>
        </w:rPr>
        <w:t xml:space="preserve">,000 Primary school children </w:t>
      </w:r>
      <w:r w:rsidR="002A30D6" w:rsidRPr="00705723">
        <w:rPr>
          <w:rFonts w:cs="Tahoma"/>
          <w:sz w:val="20"/>
          <w:szCs w:val="20"/>
        </w:rPr>
        <w:t xml:space="preserve">in Queensland </w:t>
      </w:r>
      <w:r w:rsidR="002F1AEF" w:rsidRPr="00705723">
        <w:rPr>
          <w:rFonts w:cs="Tahoma"/>
          <w:sz w:val="20"/>
          <w:szCs w:val="20"/>
        </w:rPr>
        <w:t>each year</w:t>
      </w:r>
      <w:r w:rsidR="0015189D">
        <w:rPr>
          <w:rFonts w:cs="Tahoma"/>
          <w:sz w:val="20"/>
          <w:szCs w:val="20"/>
        </w:rPr>
        <w:t xml:space="preserve"> and e</w:t>
      </w:r>
      <w:r w:rsidR="00EB72D5">
        <w:rPr>
          <w:rFonts w:cs="Tahoma"/>
          <w:sz w:val="20"/>
          <w:szCs w:val="20"/>
        </w:rPr>
        <w:t>ndorsed and supported by the Queensland g</w:t>
      </w:r>
      <w:r w:rsidR="0015189D">
        <w:rPr>
          <w:rFonts w:cs="Tahoma"/>
          <w:sz w:val="20"/>
          <w:szCs w:val="20"/>
        </w:rPr>
        <w:t>overnment</w:t>
      </w:r>
      <w:r w:rsidR="002F1AEF" w:rsidRPr="00705723">
        <w:rPr>
          <w:rFonts w:cs="Tahoma"/>
          <w:sz w:val="20"/>
          <w:szCs w:val="20"/>
        </w:rPr>
        <w:t xml:space="preserve">. </w:t>
      </w:r>
      <w:r w:rsidR="00521C95" w:rsidRPr="00705723">
        <w:rPr>
          <w:rFonts w:cs="Tahoma"/>
          <w:sz w:val="20"/>
          <w:szCs w:val="20"/>
        </w:rPr>
        <w:t xml:space="preserve">  Another key development program conducted </w:t>
      </w:r>
      <w:r w:rsidR="00804590" w:rsidRPr="00705723">
        <w:rPr>
          <w:rFonts w:cs="Tahoma"/>
          <w:sz w:val="20"/>
          <w:szCs w:val="20"/>
        </w:rPr>
        <w:t xml:space="preserve">annually </w:t>
      </w:r>
      <w:r w:rsidR="00521C95" w:rsidRPr="00705723">
        <w:rPr>
          <w:rFonts w:cs="Tahoma"/>
          <w:sz w:val="20"/>
          <w:szCs w:val="20"/>
        </w:rPr>
        <w:t xml:space="preserve">by TBAQ is </w:t>
      </w:r>
      <w:r w:rsidR="00804590" w:rsidRPr="00705723">
        <w:rPr>
          <w:rFonts w:cs="Tahoma"/>
          <w:sz w:val="20"/>
          <w:szCs w:val="20"/>
        </w:rPr>
        <w:t xml:space="preserve">the popular </w:t>
      </w:r>
      <w:r w:rsidR="00804590" w:rsidRPr="00890D1D">
        <w:rPr>
          <w:rFonts w:cs="Tahoma"/>
          <w:b/>
          <w:sz w:val="20"/>
          <w:szCs w:val="20"/>
        </w:rPr>
        <w:t>Interschool Challenge</w:t>
      </w:r>
      <w:r w:rsidR="00804590" w:rsidRPr="00705723">
        <w:rPr>
          <w:rFonts w:cs="Tahoma"/>
          <w:sz w:val="20"/>
          <w:szCs w:val="20"/>
        </w:rPr>
        <w:t xml:space="preserve"> for Primary and Secondary school teams</w:t>
      </w:r>
      <w:r w:rsidR="00106721" w:rsidRPr="00705723">
        <w:rPr>
          <w:rFonts w:cs="Tahoma"/>
          <w:sz w:val="20"/>
          <w:szCs w:val="20"/>
        </w:rPr>
        <w:t>.</w:t>
      </w:r>
      <w:r w:rsidR="00890D1D">
        <w:rPr>
          <w:rFonts w:cs="Tahoma"/>
          <w:sz w:val="20"/>
          <w:szCs w:val="20"/>
        </w:rPr>
        <w:t xml:space="preserve">  Its latest initiative is the </w:t>
      </w:r>
      <w:r w:rsidR="00890D1D" w:rsidRPr="00125B0B">
        <w:rPr>
          <w:rFonts w:cs="Tahoma"/>
          <w:b/>
          <w:bCs/>
          <w:sz w:val="20"/>
          <w:szCs w:val="20"/>
        </w:rPr>
        <w:t xml:space="preserve">Junior &amp; Youth Talent ID Pathway </w:t>
      </w:r>
      <w:r w:rsidR="00890D1D" w:rsidRPr="00125B0B">
        <w:rPr>
          <w:rFonts w:cs="Tahoma"/>
          <w:bCs/>
          <w:sz w:val="20"/>
          <w:szCs w:val="20"/>
        </w:rPr>
        <w:t>series</w:t>
      </w:r>
      <w:r w:rsidR="00890D1D">
        <w:rPr>
          <w:rFonts w:cs="Tahoma"/>
          <w:bCs/>
          <w:sz w:val="20"/>
          <w:szCs w:val="20"/>
        </w:rPr>
        <w:t>, launched in 2016 to popular acclaim, with the series expanded in 2017.</w:t>
      </w:r>
      <w:r w:rsidR="00CE51C6" w:rsidRPr="00705723">
        <w:rPr>
          <w:rFonts w:cs="Tahoma"/>
          <w:sz w:val="20"/>
          <w:szCs w:val="20"/>
        </w:rPr>
        <w:br/>
      </w:r>
    </w:p>
    <w:p w14:paraId="659C967E" w14:textId="50B20427" w:rsidR="00CE51C6" w:rsidRPr="00705723" w:rsidRDefault="00CE51C6" w:rsidP="00CE51C6">
      <w:pPr>
        <w:autoSpaceDE w:val="0"/>
        <w:autoSpaceDN w:val="0"/>
        <w:adjustRightInd w:val="0"/>
        <w:spacing w:after="0" w:line="240" w:lineRule="auto"/>
        <w:rPr>
          <w:rFonts w:eastAsia="Times New Roman" w:cs="Tahoma"/>
          <w:b/>
          <w:bCs/>
          <w:sz w:val="20"/>
          <w:szCs w:val="20"/>
          <w:lang w:val="en-US" w:eastAsia="en-AU"/>
        </w:rPr>
      </w:pPr>
      <w:r w:rsidRPr="00705723">
        <w:rPr>
          <w:rFonts w:cs="Tahoma"/>
          <w:sz w:val="20"/>
          <w:szCs w:val="20"/>
        </w:rPr>
        <w:t xml:space="preserve">TBAQ is positioned to </w:t>
      </w:r>
      <w:r w:rsidR="00890D1D">
        <w:rPr>
          <w:rFonts w:cs="Tahoma"/>
          <w:sz w:val="20"/>
          <w:szCs w:val="20"/>
        </w:rPr>
        <w:t xml:space="preserve">increase </w:t>
      </w:r>
      <w:r w:rsidRPr="00705723">
        <w:rPr>
          <w:rFonts w:cs="Tahoma"/>
          <w:sz w:val="20"/>
          <w:szCs w:val="20"/>
        </w:rPr>
        <w:t>the scope of Tenpin Bowling service delivery across Queensland in partnership with the</w:t>
      </w:r>
      <w:r w:rsidR="00720C9C" w:rsidRPr="00705723">
        <w:rPr>
          <w:rFonts w:cs="Tahoma"/>
          <w:sz w:val="20"/>
          <w:szCs w:val="20"/>
        </w:rPr>
        <w:t xml:space="preserve"> Queensland government, the sport’s national governing body,</w:t>
      </w:r>
      <w:r w:rsidR="002F7912">
        <w:rPr>
          <w:rFonts w:cs="Tahoma"/>
          <w:sz w:val="20"/>
          <w:szCs w:val="20"/>
        </w:rPr>
        <w:t xml:space="preserve"> TBA,</w:t>
      </w:r>
      <w:bookmarkStart w:id="0" w:name="_GoBack"/>
      <w:bookmarkEnd w:id="0"/>
      <w:r w:rsidR="00720C9C" w:rsidRPr="00705723">
        <w:rPr>
          <w:rFonts w:cs="Tahoma"/>
          <w:sz w:val="20"/>
          <w:szCs w:val="20"/>
        </w:rPr>
        <w:t xml:space="preserve"> and commercial stakeholders.</w:t>
      </w:r>
      <w:r w:rsidRPr="00705723">
        <w:rPr>
          <w:rFonts w:cs="Tahoma"/>
          <w:sz w:val="20"/>
          <w:szCs w:val="20"/>
        </w:rPr>
        <w:t xml:space="preserve"> This growth </w:t>
      </w:r>
      <w:r w:rsidR="00F43B1A">
        <w:rPr>
          <w:rFonts w:cs="Tahoma"/>
          <w:sz w:val="20"/>
          <w:szCs w:val="20"/>
        </w:rPr>
        <w:t xml:space="preserve">boosts </w:t>
      </w:r>
      <w:r w:rsidRPr="00705723">
        <w:rPr>
          <w:rFonts w:cs="Tahoma"/>
          <w:sz w:val="20"/>
          <w:szCs w:val="20"/>
        </w:rPr>
        <w:t>opportunities for people of all ages to participate in an active and healthy lifestyle.</w:t>
      </w:r>
    </w:p>
    <w:sectPr w:rsidR="00CE51C6" w:rsidRPr="00705723" w:rsidSect="00A3289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F0"/>
    <w:rsid w:val="00010AF3"/>
    <w:rsid w:val="00017BE9"/>
    <w:rsid w:val="00020C25"/>
    <w:rsid w:val="0004523E"/>
    <w:rsid w:val="00051C8C"/>
    <w:rsid w:val="000A4C7F"/>
    <w:rsid w:val="000B791C"/>
    <w:rsid w:val="000C481D"/>
    <w:rsid w:val="000D41DA"/>
    <w:rsid w:val="000E57BA"/>
    <w:rsid w:val="000E7CD0"/>
    <w:rsid w:val="000F4EE0"/>
    <w:rsid w:val="00100CE0"/>
    <w:rsid w:val="00105B70"/>
    <w:rsid w:val="00106721"/>
    <w:rsid w:val="00107D69"/>
    <w:rsid w:val="00111174"/>
    <w:rsid w:val="00111C79"/>
    <w:rsid w:val="00116836"/>
    <w:rsid w:val="0015189D"/>
    <w:rsid w:val="0016364E"/>
    <w:rsid w:val="00171B92"/>
    <w:rsid w:val="001801C7"/>
    <w:rsid w:val="001876F3"/>
    <w:rsid w:val="0019715C"/>
    <w:rsid w:val="001A2AFC"/>
    <w:rsid w:val="001F2F5A"/>
    <w:rsid w:val="001F64B2"/>
    <w:rsid w:val="002025C6"/>
    <w:rsid w:val="00230447"/>
    <w:rsid w:val="002408C7"/>
    <w:rsid w:val="00242F7F"/>
    <w:rsid w:val="00243717"/>
    <w:rsid w:val="00243B4A"/>
    <w:rsid w:val="00246BDD"/>
    <w:rsid w:val="00260482"/>
    <w:rsid w:val="00291313"/>
    <w:rsid w:val="002957F4"/>
    <w:rsid w:val="002A30D6"/>
    <w:rsid w:val="002C1862"/>
    <w:rsid w:val="002C2C29"/>
    <w:rsid w:val="002C421D"/>
    <w:rsid w:val="002E3676"/>
    <w:rsid w:val="002F1AEF"/>
    <w:rsid w:val="002F7912"/>
    <w:rsid w:val="00313C30"/>
    <w:rsid w:val="003174BA"/>
    <w:rsid w:val="00320111"/>
    <w:rsid w:val="003310AE"/>
    <w:rsid w:val="00353207"/>
    <w:rsid w:val="00357AF6"/>
    <w:rsid w:val="0036768F"/>
    <w:rsid w:val="00372379"/>
    <w:rsid w:val="00377B83"/>
    <w:rsid w:val="0038263B"/>
    <w:rsid w:val="003A36A1"/>
    <w:rsid w:val="003A5531"/>
    <w:rsid w:val="003B60A9"/>
    <w:rsid w:val="003C46A3"/>
    <w:rsid w:val="003E46D9"/>
    <w:rsid w:val="003F0AF4"/>
    <w:rsid w:val="00400902"/>
    <w:rsid w:val="00412114"/>
    <w:rsid w:val="004156C5"/>
    <w:rsid w:val="00416423"/>
    <w:rsid w:val="00443445"/>
    <w:rsid w:val="004448A0"/>
    <w:rsid w:val="004452CF"/>
    <w:rsid w:val="0045572E"/>
    <w:rsid w:val="00462924"/>
    <w:rsid w:val="00474878"/>
    <w:rsid w:val="004A7D69"/>
    <w:rsid w:val="004C7502"/>
    <w:rsid w:val="004D2045"/>
    <w:rsid w:val="004E1646"/>
    <w:rsid w:val="004E540A"/>
    <w:rsid w:val="005035CF"/>
    <w:rsid w:val="00513C46"/>
    <w:rsid w:val="00521C95"/>
    <w:rsid w:val="00527876"/>
    <w:rsid w:val="005441FB"/>
    <w:rsid w:val="00545619"/>
    <w:rsid w:val="00553D5E"/>
    <w:rsid w:val="00560ECB"/>
    <w:rsid w:val="0056334E"/>
    <w:rsid w:val="005973F5"/>
    <w:rsid w:val="005A03FF"/>
    <w:rsid w:val="005B3C59"/>
    <w:rsid w:val="005D7F85"/>
    <w:rsid w:val="005E01D5"/>
    <w:rsid w:val="005E39CF"/>
    <w:rsid w:val="005F1FB0"/>
    <w:rsid w:val="00614629"/>
    <w:rsid w:val="00635C75"/>
    <w:rsid w:val="006548D7"/>
    <w:rsid w:val="00655B37"/>
    <w:rsid w:val="00677968"/>
    <w:rsid w:val="00684651"/>
    <w:rsid w:val="006A10C5"/>
    <w:rsid w:val="006B1A44"/>
    <w:rsid w:val="006B4789"/>
    <w:rsid w:val="006C713C"/>
    <w:rsid w:val="006C7C16"/>
    <w:rsid w:val="006D24E2"/>
    <w:rsid w:val="00703739"/>
    <w:rsid w:val="00705723"/>
    <w:rsid w:val="00716E95"/>
    <w:rsid w:val="00720C9C"/>
    <w:rsid w:val="0072225E"/>
    <w:rsid w:val="0072436D"/>
    <w:rsid w:val="00731E61"/>
    <w:rsid w:val="00771AEF"/>
    <w:rsid w:val="0077203B"/>
    <w:rsid w:val="00780E87"/>
    <w:rsid w:val="00793934"/>
    <w:rsid w:val="0079790C"/>
    <w:rsid w:val="007A2B57"/>
    <w:rsid w:val="007A79C8"/>
    <w:rsid w:val="007B08B2"/>
    <w:rsid w:val="007B196F"/>
    <w:rsid w:val="007D4B50"/>
    <w:rsid w:val="007D6E66"/>
    <w:rsid w:val="007D7C4B"/>
    <w:rsid w:val="007F2157"/>
    <w:rsid w:val="007F67FB"/>
    <w:rsid w:val="007F77EF"/>
    <w:rsid w:val="00802599"/>
    <w:rsid w:val="00804590"/>
    <w:rsid w:val="008051B0"/>
    <w:rsid w:val="00821CFF"/>
    <w:rsid w:val="00822ADE"/>
    <w:rsid w:val="00830AF9"/>
    <w:rsid w:val="00852121"/>
    <w:rsid w:val="008522B9"/>
    <w:rsid w:val="00866591"/>
    <w:rsid w:val="00873CEB"/>
    <w:rsid w:val="00882BBF"/>
    <w:rsid w:val="008844DE"/>
    <w:rsid w:val="00890D1D"/>
    <w:rsid w:val="0089744D"/>
    <w:rsid w:val="008A4785"/>
    <w:rsid w:val="008A6CA0"/>
    <w:rsid w:val="008B0B10"/>
    <w:rsid w:val="008B3EB1"/>
    <w:rsid w:val="008B40AA"/>
    <w:rsid w:val="008C2F6F"/>
    <w:rsid w:val="008C57E3"/>
    <w:rsid w:val="008C6506"/>
    <w:rsid w:val="008E029E"/>
    <w:rsid w:val="008F2565"/>
    <w:rsid w:val="00910803"/>
    <w:rsid w:val="00927091"/>
    <w:rsid w:val="00934EEA"/>
    <w:rsid w:val="009428E0"/>
    <w:rsid w:val="00943DC8"/>
    <w:rsid w:val="00947EA7"/>
    <w:rsid w:val="009528C3"/>
    <w:rsid w:val="0096042F"/>
    <w:rsid w:val="009871A3"/>
    <w:rsid w:val="00992C4A"/>
    <w:rsid w:val="00995639"/>
    <w:rsid w:val="009A4680"/>
    <w:rsid w:val="009B4BAA"/>
    <w:rsid w:val="009C7DCC"/>
    <w:rsid w:val="009D0E86"/>
    <w:rsid w:val="009D34C4"/>
    <w:rsid w:val="009D551E"/>
    <w:rsid w:val="009F3281"/>
    <w:rsid w:val="00A07462"/>
    <w:rsid w:val="00A07C2C"/>
    <w:rsid w:val="00A143FE"/>
    <w:rsid w:val="00A23FCB"/>
    <w:rsid w:val="00A32898"/>
    <w:rsid w:val="00A54DAC"/>
    <w:rsid w:val="00A62EB6"/>
    <w:rsid w:val="00A65A1D"/>
    <w:rsid w:val="00A67D22"/>
    <w:rsid w:val="00A74A14"/>
    <w:rsid w:val="00A81F09"/>
    <w:rsid w:val="00A87DEF"/>
    <w:rsid w:val="00AC00CC"/>
    <w:rsid w:val="00AD0A45"/>
    <w:rsid w:val="00AD3A9C"/>
    <w:rsid w:val="00AD508A"/>
    <w:rsid w:val="00AE02D2"/>
    <w:rsid w:val="00B030A9"/>
    <w:rsid w:val="00B114B1"/>
    <w:rsid w:val="00B135D0"/>
    <w:rsid w:val="00B137CD"/>
    <w:rsid w:val="00B24401"/>
    <w:rsid w:val="00B36A63"/>
    <w:rsid w:val="00B468B2"/>
    <w:rsid w:val="00B524A0"/>
    <w:rsid w:val="00B54B1D"/>
    <w:rsid w:val="00B63DC2"/>
    <w:rsid w:val="00B660FB"/>
    <w:rsid w:val="00B77212"/>
    <w:rsid w:val="00B86DB5"/>
    <w:rsid w:val="00BA5846"/>
    <w:rsid w:val="00BB5855"/>
    <w:rsid w:val="00BC38C3"/>
    <w:rsid w:val="00BC67C1"/>
    <w:rsid w:val="00BE04F9"/>
    <w:rsid w:val="00C07027"/>
    <w:rsid w:val="00C1418B"/>
    <w:rsid w:val="00C152ED"/>
    <w:rsid w:val="00C155B8"/>
    <w:rsid w:val="00C25343"/>
    <w:rsid w:val="00C30B13"/>
    <w:rsid w:val="00C37FF1"/>
    <w:rsid w:val="00C45A6C"/>
    <w:rsid w:val="00C53F2B"/>
    <w:rsid w:val="00C72DF2"/>
    <w:rsid w:val="00CB3B07"/>
    <w:rsid w:val="00CC43BB"/>
    <w:rsid w:val="00CC4631"/>
    <w:rsid w:val="00CC4869"/>
    <w:rsid w:val="00CD416C"/>
    <w:rsid w:val="00CE06A2"/>
    <w:rsid w:val="00CE51C6"/>
    <w:rsid w:val="00D16F6F"/>
    <w:rsid w:val="00D20F1A"/>
    <w:rsid w:val="00D235DF"/>
    <w:rsid w:val="00D40B67"/>
    <w:rsid w:val="00D67C28"/>
    <w:rsid w:val="00D84A46"/>
    <w:rsid w:val="00D96D30"/>
    <w:rsid w:val="00DA4756"/>
    <w:rsid w:val="00DA710C"/>
    <w:rsid w:val="00DB57F0"/>
    <w:rsid w:val="00DC5427"/>
    <w:rsid w:val="00DD65E2"/>
    <w:rsid w:val="00DF098F"/>
    <w:rsid w:val="00E02B19"/>
    <w:rsid w:val="00E12F0B"/>
    <w:rsid w:val="00E14E4D"/>
    <w:rsid w:val="00E24B0B"/>
    <w:rsid w:val="00E2725F"/>
    <w:rsid w:val="00E35680"/>
    <w:rsid w:val="00E44877"/>
    <w:rsid w:val="00E616CB"/>
    <w:rsid w:val="00E712EC"/>
    <w:rsid w:val="00E81C02"/>
    <w:rsid w:val="00E95EE9"/>
    <w:rsid w:val="00EA77E3"/>
    <w:rsid w:val="00EB4F55"/>
    <w:rsid w:val="00EB65C0"/>
    <w:rsid w:val="00EB6DCE"/>
    <w:rsid w:val="00EB72D5"/>
    <w:rsid w:val="00EC5F11"/>
    <w:rsid w:val="00ED577F"/>
    <w:rsid w:val="00EF7B2D"/>
    <w:rsid w:val="00F12266"/>
    <w:rsid w:val="00F2652D"/>
    <w:rsid w:val="00F30D0C"/>
    <w:rsid w:val="00F34778"/>
    <w:rsid w:val="00F43B1A"/>
    <w:rsid w:val="00F735B0"/>
    <w:rsid w:val="00F86E23"/>
    <w:rsid w:val="00FA03D0"/>
    <w:rsid w:val="00FA161B"/>
    <w:rsid w:val="00FA4999"/>
    <w:rsid w:val="00FA66FF"/>
    <w:rsid w:val="00FB2554"/>
    <w:rsid w:val="00FE0DC9"/>
    <w:rsid w:val="00FE1A79"/>
    <w:rsid w:val="00FF4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965B"/>
  <w15:docId w15:val="{D9D95143-5643-48CB-B101-6ABDCEDF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3A5531"/>
    <w:pPr>
      <w:keepNext/>
      <w:spacing w:after="0" w:line="240" w:lineRule="auto"/>
      <w:jc w:val="center"/>
      <w:outlineLvl w:val="2"/>
    </w:pPr>
    <w:rPr>
      <w:rFonts w:ascii="Arial" w:eastAsia="Times New Roman" w:hAnsi="Arial" w:cs="Times New Roman"/>
      <w:b/>
      <w:bCs/>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B57F0"/>
    <w:rPr>
      <w:color w:val="0000FF"/>
      <w:u w:val="single"/>
    </w:rPr>
  </w:style>
  <w:style w:type="paragraph" w:styleId="NormalWeb">
    <w:name w:val="Normal (Web)"/>
    <w:basedOn w:val="Normal"/>
    <w:uiPriority w:val="99"/>
    <w:semiHidden/>
    <w:unhideWhenUsed/>
    <w:rsid w:val="00DB57F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sicParagraph">
    <w:name w:val="[Basic Paragraph]"/>
    <w:basedOn w:val="Normal"/>
    <w:uiPriority w:val="99"/>
    <w:rsid w:val="00DB57F0"/>
    <w:pPr>
      <w:autoSpaceDE w:val="0"/>
      <w:autoSpaceDN w:val="0"/>
      <w:spacing w:after="0" w:line="288" w:lineRule="auto"/>
    </w:pPr>
    <w:rPr>
      <w:rFonts w:ascii="Times" w:eastAsia="Times New Roman" w:hAnsi="Times" w:cs="Times"/>
      <w:color w:val="000000"/>
      <w:sz w:val="24"/>
      <w:szCs w:val="24"/>
      <w:lang w:eastAsia="en-AU"/>
    </w:rPr>
  </w:style>
  <w:style w:type="paragraph" w:styleId="BalloonText">
    <w:name w:val="Balloon Text"/>
    <w:basedOn w:val="Normal"/>
    <w:link w:val="BalloonTextChar"/>
    <w:uiPriority w:val="99"/>
    <w:semiHidden/>
    <w:unhideWhenUsed/>
    <w:rsid w:val="00780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87"/>
    <w:rPr>
      <w:rFonts w:ascii="Tahoma" w:hAnsi="Tahoma" w:cs="Tahoma"/>
      <w:sz w:val="16"/>
      <w:szCs w:val="16"/>
    </w:rPr>
  </w:style>
  <w:style w:type="table" w:styleId="TableGrid">
    <w:name w:val="Table Grid"/>
    <w:basedOn w:val="TableNormal"/>
    <w:uiPriority w:val="59"/>
    <w:rsid w:val="00B36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68B2"/>
    <w:rPr>
      <w:b/>
      <w:bCs/>
    </w:rPr>
  </w:style>
  <w:style w:type="paragraph" w:styleId="NoSpacing">
    <w:name w:val="No Spacing"/>
    <w:uiPriority w:val="1"/>
    <w:qFormat/>
    <w:rsid w:val="00D40B67"/>
    <w:pPr>
      <w:spacing w:after="0" w:line="240" w:lineRule="auto"/>
    </w:pPr>
  </w:style>
  <w:style w:type="character" w:styleId="UnresolvedMention">
    <w:name w:val="Unresolved Mention"/>
    <w:basedOn w:val="DefaultParagraphFont"/>
    <w:uiPriority w:val="99"/>
    <w:semiHidden/>
    <w:unhideWhenUsed/>
    <w:rsid w:val="00320111"/>
    <w:rPr>
      <w:color w:val="808080"/>
      <w:shd w:val="clear" w:color="auto" w:fill="E6E6E6"/>
    </w:rPr>
  </w:style>
  <w:style w:type="character" w:customStyle="1" w:styleId="Heading3Char">
    <w:name w:val="Heading 3 Char"/>
    <w:basedOn w:val="DefaultParagraphFont"/>
    <w:link w:val="Heading3"/>
    <w:rsid w:val="003A5531"/>
    <w:rPr>
      <w:rFonts w:ascii="Arial" w:eastAsia="Times New Roman" w:hAnsi="Arial" w:cs="Times New Roman"/>
      <w:b/>
      <w:bCs/>
      <w: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85793">
      <w:bodyDiv w:val="1"/>
      <w:marLeft w:val="0"/>
      <w:marRight w:val="0"/>
      <w:marTop w:val="0"/>
      <w:marBottom w:val="0"/>
      <w:divBdr>
        <w:top w:val="none" w:sz="0" w:space="0" w:color="auto"/>
        <w:left w:val="none" w:sz="0" w:space="0" w:color="auto"/>
        <w:bottom w:val="none" w:sz="0" w:space="0" w:color="auto"/>
        <w:right w:val="none" w:sz="0" w:space="0" w:color="auto"/>
      </w:divBdr>
      <w:divsChild>
        <w:div w:id="1780563369">
          <w:marLeft w:val="0"/>
          <w:marRight w:val="0"/>
          <w:marTop w:val="0"/>
          <w:marBottom w:val="0"/>
          <w:divBdr>
            <w:top w:val="none" w:sz="0" w:space="0" w:color="auto"/>
            <w:left w:val="none" w:sz="0" w:space="0" w:color="auto"/>
            <w:bottom w:val="none" w:sz="0" w:space="0" w:color="auto"/>
            <w:right w:val="none" w:sz="0" w:space="0" w:color="auto"/>
          </w:divBdr>
          <w:divsChild>
            <w:div w:id="1500921956">
              <w:marLeft w:val="0"/>
              <w:marRight w:val="0"/>
              <w:marTop w:val="0"/>
              <w:marBottom w:val="0"/>
              <w:divBdr>
                <w:top w:val="none" w:sz="0" w:space="0" w:color="auto"/>
                <w:left w:val="none" w:sz="0" w:space="0" w:color="auto"/>
                <w:bottom w:val="none" w:sz="0" w:space="0" w:color="auto"/>
                <w:right w:val="none" w:sz="0" w:space="0" w:color="auto"/>
              </w:divBdr>
              <w:divsChild>
                <w:div w:id="535700955">
                  <w:marLeft w:val="0"/>
                  <w:marRight w:val="0"/>
                  <w:marTop w:val="0"/>
                  <w:marBottom w:val="0"/>
                  <w:divBdr>
                    <w:top w:val="none" w:sz="0" w:space="0" w:color="auto"/>
                    <w:left w:val="none" w:sz="0" w:space="0" w:color="auto"/>
                    <w:bottom w:val="none" w:sz="0" w:space="0" w:color="auto"/>
                    <w:right w:val="none" w:sz="0" w:space="0" w:color="auto"/>
                  </w:divBdr>
                  <w:divsChild>
                    <w:div w:id="854071876">
                      <w:marLeft w:val="0"/>
                      <w:marRight w:val="0"/>
                      <w:marTop w:val="0"/>
                      <w:marBottom w:val="0"/>
                      <w:divBdr>
                        <w:top w:val="none" w:sz="0" w:space="0" w:color="auto"/>
                        <w:left w:val="none" w:sz="0" w:space="0" w:color="auto"/>
                        <w:bottom w:val="none" w:sz="0" w:space="0" w:color="auto"/>
                        <w:right w:val="none" w:sz="0" w:space="0" w:color="auto"/>
                      </w:divBdr>
                      <w:divsChild>
                        <w:div w:id="5038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20314">
      <w:bodyDiv w:val="1"/>
      <w:marLeft w:val="0"/>
      <w:marRight w:val="0"/>
      <w:marTop w:val="0"/>
      <w:marBottom w:val="0"/>
      <w:divBdr>
        <w:top w:val="none" w:sz="0" w:space="0" w:color="auto"/>
        <w:left w:val="none" w:sz="0" w:space="0" w:color="auto"/>
        <w:bottom w:val="none" w:sz="0" w:space="0" w:color="auto"/>
        <w:right w:val="none" w:sz="0" w:space="0" w:color="auto"/>
      </w:divBdr>
    </w:div>
    <w:div w:id="910044988">
      <w:bodyDiv w:val="1"/>
      <w:marLeft w:val="0"/>
      <w:marRight w:val="0"/>
      <w:marTop w:val="0"/>
      <w:marBottom w:val="0"/>
      <w:divBdr>
        <w:top w:val="none" w:sz="0" w:space="0" w:color="auto"/>
        <w:left w:val="none" w:sz="0" w:space="0" w:color="auto"/>
        <w:bottom w:val="none" w:sz="0" w:space="0" w:color="auto"/>
        <w:right w:val="none" w:sz="0" w:space="0" w:color="auto"/>
      </w:divBdr>
    </w:div>
    <w:div w:id="928124091">
      <w:bodyDiv w:val="1"/>
      <w:marLeft w:val="0"/>
      <w:marRight w:val="0"/>
      <w:marTop w:val="0"/>
      <w:marBottom w:val="0"/>
      <w:divBdr>
        <w:top w:val="none" w:sz="0" w:space="0" w:color="auto"/>
        <w:left w:val="none" w:sz="0" w:space="0" w:color="auto"/>
        <w:bottom w:val="none" w:sz="0" w:space="0" w:color="auto"/>
        <w:right w:val="none" w:sz="0" w:space="0" w:color="auto"/>
      </w:divBdr>
      <w:divsChild>
        <w:div w:id="339084406">
          <w:marLeft w:val="0"/>
          <w:marRight w:val="0"/>
          <w:marTop w:val="0"/>
          <w:marBottom w:val="0"/>
          <w:divBdr>
            <w:top w:val="none" w:sz="0" w:space="0" w:color="auto"/>
            <w:left w:val="none" w:sz="0" w:space="0" w:color="auto"/>
            <w:bottom w:val="none" w:sz="0" w:space="0" w:color="auto"/>
            <w:right w:val="none" w:sz="0" w:space="0" w:color="auto"/>
          </w:divBdr>
          <w:divsChild>
            <w:div w:id="389111959">
              <w:marLeft w:val="0"/>
              <w:marRight w:val="0"/>
              <w:marTop w:val="0"/>
              <w:marBottom w:val="0"/>
              <w:divBdr>
                <w:top w:val="none" w:sz="0" w:space="0" w:color="auto"/>
                <w:left w:val="none" w:sz="0" w:space="0" w:color="auto"/>
                <w:bottom w:val="none" w:sz="0" w:space="0" w:color="auto"/>
                <w:right w:val="none" w:sz="0" w:space="0" w:color="auto"/>
              </w:divBdr>
              <w:divsChild>
                <w:div w:id="1438715882">
                  <w:marLeft w:val="0"/>
                  <w:marRight w:val="0"/>
                  <w:marTop w:val="0"/>
                  <w:marBottom w:val="0"/>
                  <w:divBdr>
                    <w:top w:val="none" w:sz="0" w:space="0" w:color="auto"/>
                    <w:left w:val="none" w:sz="0" w:space="0" w:color="auto"/>
                    <w:bottom w:val="none" w:sz="0" w:space="0" w:color="auto"/>
                    <w:right w:val="none" w:sz="0" w:space="0" w:color="auto"/>
                  </w:divBdr>
                  <w:divsChild>
                    <w:div w:id="723915092">
                      <w:marLeft w:val="0"/>
                      <w:marRight w:val="0"/>
                      <w:marTop w:val="0"/>
                      <w:marBottom w:val="0"/>
                      <w:divBdr>
                        <w:top w:val="none" w:sz="0" w:space="0" w:color="auto"/>
                        <w:left w:val="none" w:sz="0" w:space="0" w:color="auto"/>
                        <w:bottom w:val="none" w:sz="0" w:space="0" w:color="auto"/>
                        <w:right w:val="none" w:sz="0" w:space="0" w:color="auto"/>
                      </w:divBdr>
                      <w:divsChild>
                        <w:div w:id="1327243691">
                          <w:marLeft w:val="-15"/>
                          <w:marRight w:val="0"/>
                          <w:marTop w:val="0"/>
                          <w:marBottom w:val="0"/>
                          <w:divBdr>
                            <w:top w:val="none" w:sz="0" w:space="0" w:color="auto"/>
                            <w:left w:val="none" w:sz="0" w:space="0" w:color="auto"/>
                            <w:bottom w:val="none" w:sz="0" w:space="0" w:color="auto"/>
                            <w:right w:val="none" w:sz="0" w:space="0" w:color="auto"/>
                          </w:divBdr>
                          <w:divsChild>
                            <w:div w:id="846872539">
                              <w:marLeft w:val="0"/>
                              <w:marRight w:val="0"/>
                              <w:marTop w:val="0"/>
                              <w:marBottom w:val="0"/>
                              <w:divBdr>
                                <w:top w:val="none" w:sz="0" w:space="0" w:color="auto"/>
                                <w:left w:val="none" w:sz="0" w:space="0" w:color="auto"/>
                                <w:bottom w:val="none" w:sz="0" w:space="0" w:color="auto"/>
                                <w:right w:val="none" w:sz="0" w:space="0" w:color="auto"/>
                              </w:divBdr>
                              <w:divsChild>
                                <w:div w:id="1405298522">
                                  <w:marLeft w:val="0"/>
                                  <w:marRight w:val="0"/>
                                  <w:marTop w:val="0"/>
                                  <w:marBottom w:val="0"/>
                                  <w:divBdr>
                                    <w:top w:val="none" w:sz="0" w:space="0" w:color="auto"/>
                                    <w:left w:val="none" w:sz="0" w:space="0" w:color="auto"/>
                                    <w:bottom w:val="none" w:sz="0" w:space="0" w:color="auto"/>
                                    <w:right w:val="none" w:sz="0" w:space="0" w:color="auto"/>
                                  </w:divBdr>
                                  <w:divsChild>
                                    <w:div w:id="1358316501">
                                      <w:marLeft w:val="0"/>
                                      <w:marRight w:val="-15"/>
                                      <w:marTop w:val="0"/>
                                      <w:marBottom w:val="0"/>
                                      <w:divBdr>
                                        <w:top w:val="none" w:sz="0" w:space="0" w:color="auto"/>
                                        <w:left w:val="none" w:sz="0" w:space="0" w:color="auto"/>
                                        <w:bottom w:val="none" w:sz="0" w:space="0" w:color="auto"/>
                                        <w:right w:val="none" w:sz="0" w:space="0" w:color="auto"/>
                                      </w:divBdr>
                                      <w:divsChild>
                                        <w:div w:id="288779687">
                                          <w:marLeft w:val="0"/>
                                          <w:marRight w:val="0"/>
                                          <w:marTop w:val="0"/>
                                          <w:marBottom w:val="0"/>
                                          <w:divBdr>
                                            <w:top w:val="none" w:sz="0" w:space="0" w:color="auto"/>
                                            <w:left w:val="none" w:sz="0" w:space="0" w:color="auto"/>
                                            <w:bottom w:val="none" w:sz="0" w:space="0" w:color="auto"/>
                                            <w:right w:val="none" w:sz="0" w:space="0" w:color="auto"/>
                                          </w:divBdr>
                                          <w:divsChild>
                                            <w:div w:id="844366895">
                                              <w:marLeft w:val="0"/>
                                              <w:marRight w:val="0"/>
                                              <w:marTop w:val="0"/>
                                              <w:marBottom w:val="0"/>
                                              <w:divBdr>
                                                <w:top w:val="none" w:sz="0" w:space="0" w:color="auto"/>
                                                <w:left w:val="none" w:sz="0" w:space="0" w:color="auto"/>
                                                <w:bottom w:val="none" w:sz="0" w:space="0" w:color="auto"/>
                                                <w:right w:val="none" w:sz="0" w:space="0" w:color="auto"/>
                                              </w:divBdr>
                                              <w:divsChild>
                                                <w:div w:id="973951577">
                                                  <w:marLeft w:val="0"/>
                                                  <w:marRight w:val="0"/>
                                                  <w:marTop w:val="0"/>
                                                  <w:marBottom w:val="0"/>
                                                  <w:divBdr>
                                                    <w:top w:val="none" w:sz="0" w:space="0" w:color="auto"/>
                                                    <w:left w:val="none" w:sz="0" w:space="0" w:color="auto"/>
                                                    <w:bottom w:val="none" w:sz="0" w:space="0" w:color="auto"/>
                                                    <w:right w:val="none" w:sz="0" w:space="0" w:color="auto"/>
                                                  </w:divBdr>
                                                  <w:divsChild>
                                                    <w:div w:id="709454930">
                                                      <w:marLeft w:val="0"/>
                                                      <w:marRight w:val="0"/>
                                                      <w:marTop w:val="0"/>
                                                      <w:marBottom w:val="0"/>
                                                      <w:divBdr>
                                                        <w:top w:val="none" w:sz="0" w:space="0" w:color="auto"/>
                                                        <w:left w:val="none" w:sz="0" w:space="0" w:color="auto"/>
                                                        <w:bottom w:val="none" w:sz="0" w:space="0" w:color="auto"/>
                                                        <w:right w:val="none" w:sz="0" w:space="0" w:color="auto"/>
                                                      </w:divBdr>
                                                      <w:divsChild>
                                                        <w:div w:id="1116680690">
                                                          <w:marLeft w:val="-270"/>
                                                          <w:marRight w:val="0"/>
                                                          <w:marTop w:val="0"/>
                                                          <w:marBottom w:val="0"/>
                                                          <w:divBdr>
                                                            <w:top w:val="none" w:sz="0" w:space="0" w:color="auto"/>
                                                            <w:left w:val="none" w:sz="0" w:space="0" w:color="auto"/>
                                                            <w:bottom w:val="none" w:sz="0" w:space="0" w:color="auto"/>
                                                            <w:right w:val="none" w:sz="0" w:space="0" w:color="auto"/>
                                                          </w:divBdr>
                                                          <w:divsChild>
                                                            <w:div w:id="646713921">
                                                              <w:marLeft w:val="0"/>
                                                              <w:marRight w:val="0"/>
                                                              <w:marTop w:val="0"/>
                                                              <w:marBottom w:val="0"/>
                                                              <w:divBdr>
                                                                <w:top w:val="none" w:sz="0" w:space="0" w:color="auto"/>
                                                                <w:left w:val="none" w:sz="0" w:space="0" w:color="auto"/>
                                                                <w:bottom w:val="none" w:sz="0" w:space="0" w:color="auto"/>
                                                                <w:right w:val="none" w:sz="0" w:space="0" w:color="auto"/>
                                                              </w:divBdr>
                                                              <w:divsChild>
                                                                <w:div w:id="27872466">
                                                                  <w:marLeft w:val="0"/>
                                                                  <w:marRight w:val="0"/>
                                                                  <w:marTop w:val="0"/>
                                                                  <w:marBottom w:val="0"/>
                                                                  <w:divBdr>
                                                                    <w:top w:val="none" w:sz="0" w:space="0" w:color="auto"/>
                                                                    <w:left w:val="none" w:sz="0" w:space="0" w:color="auto"/>
                                                                    <w:bottom w:val="none" w:sz="0" w:space="0" w:color="auto"/>
                                                                    <w:right w:val="none" w:sz="0" w:space="0" w:color="auto"/>
                                                                  </w:divBdr>
                                                                  <w:divsChild>
                                                                    <w:div w:id="225726383">
                                                                      <w:marLeft w:val="0"/>
                                                                      <w:marRight w:val="0"/>
                                                                      <w:marTop w:val="0"/>
                                                                      <w:marBottom w:val="0"/>
                                                                      <w:divBdr>
                                                                        <w:top w:val="single" w:sz="6" w:space="0" w:color="E5E6E9"/>
                                                                        <w:left w:val="single" w:sz="6" w:space="0" w:color="DFE0E4"/>
                                                                        <w:bottom w:val="single" w:sz="6" w:space="0" w:color="D0D1D5"/>
                                                                        <w:right w:val="single" w:sz="6" w:space="0" w:color="DFE0E4"/>
                                                                      </w:divBdr>
                                                                      <w:divsChild>
                                                                        <w:div w:id="987901679">
                                                                          <w:marLeft w:val="0"/>
                                                                          <w:marRight w:val="0"/>
                                                                          <w:marTop w:val="0"/>
                                                                          <w:marBottom w:val="0"/>
                                                                          <w:divBdr>
                                                                            <w:top w:val="none" w:sz="0" w:space="0" w:color="auto"/>
                                                                            <w:left w:val="none" w:sz="0" w:space="0" w:color="auto"/>
                                                                            <w:bottom w:val="none" w:sz="0" w:space="0" w:color="auto"/>
                                                                            <w:right w:val="none" w:sz="0" w:space="0" w:color="auto"/>
                                                                          </w:divBdr>
                                                                          <w:divsChild>
                                                                            <w:div w:id="1827437064">
                                                                              <w:marLeft w:val="0"/>
                                                                              <w:marRight w:val="0"/>
                                                                              <w:marTop w:val="0"/>
                                                                              <w:marBottom w:val="0"/>
                                                                              <w:divBdr>
                                                                                <w:top w:val="none" w:sz="0" w:space="0" w:color="auto"/>
                                                                                <w:left w:val="none" w:sz="0" w:space="0" w:color="auto"/>
                                                                                <w:bottom w:val="none" w:sz="0" w:space="0" w:color="auto"/>
                                                                                <w:right w:val="none" w:sz="0" w:space="0" w:color="auto"/>
                                                                              </w:divBdr>
                                                                              <w:divsChild>
                                                                                <w:div w:id="1528640618">
                                                                                  <w:marLeft w:val="0"/>
                                                                                  <w:marRight w:val="0"/>
                                                                                  <w:marTop w:val="0"/>
                                                                                  <w:marBottom w:val="0"/>
                                                                                  <w:divBdr>
                                                                                    <w:top w:val="none" w:sz="0" w:space="0" w:color="auto"/>
                                                                                    <w:left w:val="none" w:sz="0" w:space="0" w:color="auto"/>
                                                                                    <w:bottom w:val="none" w:sz="0" w:space="0" w:color="auto"/>
                                                                                    <w:right w:val="none" w:sz="0" w:space="0" w:color="auto"/>
                                                                                  </w:divBdr>
                                                                                  <w:divsChild>
                                                                                    <w:div w:id="479268200">
                                                                                      <w:marLeft w:val="0"/>
                                                                                      <w:marRight w:val="0"/>
                                                                                      <w:marTop w:val="0"/>
                                                                                      <w:marBottom w:val="0"/>
                                                                                      <w:divBdr>
                                                                                        <w:top w:val="none" w:sz="0" w:space="0" w:color="auto"/>
                                                                                        <w:left w:val="none" w:sz="0" w:space="0" w:color="auto"/>
                                                                                        <w:bottom w:val="none" w:sz="0" w:space="0" w:color="auto"/>
                                                                                        <w:right w:val="none" w:sz="0" w:space="0" w:color="auto"/>
                                                                                      </w:divBdr>
                                                                                      <w:divsChild>
                                                                                        <w:div w:id="195583784">
                                                                                          <w:marLeft w:val="0"/>
                                                                                          <w:marRight w:val="0"/>
                                                                                          <w:marTop w:val="0"/>
                                                                                          <w:marBottom w:val="0"/>
                                                                                          <w:divBdr>
                                                                                            <w:top w:val="none" w:sz="0" w:space="0" w:color="auto"/>
                                                                                            <w:left w:val="none" w:sz="0" w:space="0" w:color="auto"/>
                                                                                            <w:bottom w:val="none" w:sz="0" w:space="0" w:color="auto"/>
                                                                                            <w:right w:val="none" w:sz="0" w:space="0" w:color="auto"/>
                                                                                          </w:divBdr>
                                                                                          <w:divsChild>
                                                                                            <w:div w:id="668486675">
                                                                                              <w:marLeft w:val="0"/>
                                                                                              <w:marRight w:val="0"/>
                                                                                              <w:marTop w:val="0"/>
                                                                                              <w:marBottom w:val="0"/>
                                                                                              <w:divBdr>
                                                                                                <w:top w:val="none" w:sz="0" w:space="0" w:color="auto"/>
                                                                                                <w:left w:val="none" w:sz="0" w:space="0" w:color="auto"/>
                                                                                                <w:bottom w:val="none" w:sz="0" w:space="0" w:color="auto"/>
                                                                                                <w:right w:val="none" w:sz="0" w:space="0" w:color="auto"/>
                                                                                              </w:divBdr>
                                                                                              <w:divsChild>
                                                                                                <w:div w:id="6673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314232">
      <w:bodyDiv w:val="1"/>
      <w:marLeft w:val="0"/>
      <w:marRight w:val="0"/>
      <w:marTop w:val="0"/>
      <w:marBottom w:val="0"/>
      <w:divBdr>
        <w:top w:val="none" w:sz="0" w:space="0" w:color="auto"/>
        <w:left w:val="none" w:sz="0" w:space="0" w:color="auto"/>
        <w:bottom w:val="none" w:sz="0" w:space="0" w:color="auto"/>
        <w:right w:val="none" w:sz="0" w:space="0" w:color="auto"/>
      </w:divBdr>
      <w:divsChild>
        <w:div w:id="1631979362">
          <w:marLeft w:val="0"/>
          <w:marRight w:val="0"/>
          <w:marTop w:val="0"/>
          <w:marBottom w:val="0"/>
          <w:divBdr>
            <w:top w:val="none" w:sz="0" w:space="0" w:color="auto"/>
            <w:left w:val="none" w:sz="0" w:space="0" w:color="auto"/>
            <w:bottom w:val="none" w:sz="0" w:space="0" w:color="auto"/>
            <w:right w:val="none" w:sz="0" w:space="0" w:color="auto"/>
          </w:divBdr>
          <w:divsChild>
            <w:div w:id="1890261333">
              <w:marLeft w:val="0"/>
              <w:marRight w:val="0"/>
              <w:marTop w:val="0"/>
              <w:marBottom w:val="0"/>
              <w:divBdr>
                <w:top w:val="none" w:sz="0" w:space="0" w:color="auto"/>
                <w:left w:val="none" w:sz="0" w:space="0" w:color="auto"/>
                <w:bottom w:val="none" w:sz="0" w:space="0" w:color="auto"/>
                <w:right w:val="none" w:sz="0" w:space="0" w:color="auto"/>
              </w:divBdr>
              <w:divsChild>
                <w:div w:id="1202090365">
                  <w:marLeft w:val="0"/>
                  <w:marRight w:val="0"/>
                  <w:marTop w:val="0"/>
                  <w:marBottom w:val="0"/>
                  <w:divBdr>
                    <w:top w:val="none" w:sz="0" w:space="0" w:color="auto"/>
                    <w:left w:val="none" w:sz="0" w:space="0" w:color="auto"/>
                    <w:bottom w:val="none" w:sz="0" w:space="0" w:color="auto"/>
                    <w:right w:val="none" w:sz="0" w:space="0" w:color="auto"/>
                  </w:divBdr>
                  <w:divsChild>
                    <w:div w:id="9243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57378">
      <w:bodyDiv w:val="1"/>
      <w:marLeft w:val="0"/>
      <w:marRight w:val="120"/>
      <w:marTop w:val="0"/>
      <w:marBottom w:val="0"/>
      <w:divBdr>
        <w:top w:val="none" w:sz="0" w:space="0" w:color="auto"/>
        <w:left w:val="none" w:sz="0" w:space="0" w:color="auto"/>
        <w:bottom w:val="none" w:sz="0" w:space="0" w:color="auto"/>
        <w:right w:val="none" w:sz="0" w:space="0" w:color="auto"/>
      </w:divBdr>
      <w:divsChild>
        <w:div w:id="506945801">
          <w:marLeft w:val="0"/>
          <w:marRight w:val="0"/>
          <w:marTop w:val="0"/>
          <w:marBottom w:val="0"/>
          <w:divBdr>
            <w:top w:val="none" w:sz="0" w:space="0" w:color="auto"/>
            <w:left w:val="none" w:sz="0" w:space="0" w:color="auto"/>
            <w:bottom w:val="none" w:sz="0" w:space="0" w:color="auto"/>
            <w:right w:val="none" w:sz="0" w:space="0" w:color="auto"/>
          </w:divBdr>
          <w:divsChild>
            <w:div w:id="483358772">
              <w:marLeft w:val="0"/>
              <w:marRight w:val="0"/>
              <w:marTop w:val="0"/>
              <w:marBottom w:val="0"/>
              <w:divBdr>
                <w:top w:val="none" w:sz="0" w:space="0" w:color="auto"/>
                <w:left w:val="none" w:sz="0" w:space="0" w:color="auto"/>
                <w:bottom w:val="none" w:sz="0" w:space="0" w:color="auto"/>
                <w:right w:val="none" w:sz="0" w:space="0" w:color="auto"/>
              </w:divBdr>
              <w:divsChild>
                <w:div w:id="579022586">
                  <w:marLeft w:val="0"/>
                  <w:marRight w:val="0"/>
                  <w:marTop w:val="0"/>
                  <w:marBottom w:val="0"/>
                  <w:divBdr>
                    <w:top w:val="none" w:sz="0" w:space="0" w:color="auto"/>
                    <w:left w:val="none" w:sz="0" w:space="0" w:color="auto"/>
                    <w:bottom w:val="none" w:sz="0" w:space="0" w:color="auto"/>
                    <w:right w:val="none" w:sz="0" w:space="0" w:color="auto"/>
                  </w:divBdr>
                </w:div>
                <w:div w:id="901601539">
                  <w:marLeft w:val="0"/>
                  <w:marRight w:val="0"/>
                  <w:marTop w:val="0"/>
                  <w:marBottom w:val="0"/>
                  <w:divBdr>
                    <w:top w:val="none" w:sz="0" w:space="0" w:color="auto"/>
                    <w:left w:val="none" w:sz="0" w:space="0" w:color="auto"/>
                    <w:bottom w:val="none" w:sz="0" w:space="0" w:color="auto"/>
                    <w:right w:val="none" w:sz="0" w:space="0" w:color="auto"/>
                  </w:divBdr>
                </w:div>
                <w:div w:id="1239704672">
                  <w:marLeft w:val="0"/>
                  <w:marRight w:val="0"/>
                  <w:marTop w:val="0"/>
                  <w:marBottom w:val="0"/>
                  <w:divBdr>
                    <w:top w:val="none" w:sz="0" w:space="0" w:color="auto"/>
                    <w:left w:val="none" w:sz="0" w:space="0" w:color="auto"/>
                    <w:bottom w:val="none" w:sz="0" w:space="0" w:color="auto"/>
                    <w:right w:val="none" w:sz="0" w:space="0" w:color="auto"/>
                  </w:divBdr>
                </w:div>
                <w:div w:id="1757821607">
                  <w:marLeft w:val="0"/>
                  <w:marRight w:val="0"/>
                  <w:marTop w:val="0"/>
                  <w:marBottom w:val="0"/>
                  <w:divBdr>
                    <w:top w:val="none" w:sz="0" w:space="0" w:color="auto"/>
                    <w:left w:val="none" w:sz="0" w:space="0" w:color="auto"/>
                    <w:bottom w:val="none" w:sz="0" w:space="0" w:color="auto"/>
                    <w:right w:val="none" w:sz="0" w:space="0" w:color="auto"/>
                  </w:divBdr>
                </w:div>
                <w:div w:id="20043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1962">
      <w:bodyDiv w:val="1"/>
      <w:marLeft w:val="0"/>
      <w:marRight w:val="0"/>
      <w:marTop w:val="0"/>
      <w:marBottom w:val="0"/>
      <w:divBdr>
        <w:top w:val="none" w:sz="0" w:space="0" w:color="auto"/>
        <w:left w:val="none" w:sz="0" w:space="0" w:color="auto"/>
        <w:bottom w:val="none" w:sz="0" w:space="0" w:color="auto"/>
        <w:right w:val="none" w:sz="0" w:space="0" w:color="auto"/>
      </w:divBdr>
      <w:divsChild>
        <w:div w:id="1611818673">
          <w:marLeft w:val="0"/>
          <w:marRight w:val="0"/>
          <w:marTop w:val="0"/>
          <w:marBottom w:val="0"/>
          <w:divBdr>
            <w:top w:val="none" w:sz="0" w:space="0" w:color="auto"/>
            <w:left w:val="none" w:sz="0" w:space="0" w:color="auto"/>
            <w:bottom w:val="none" w:sz="0" w:space="0" w:color="auto"/>
            <w:right w:val="none" w:sz="0" w:space="0" w:color="auto"/>
          </w:divBdr>
          <w:divsChild>
            <w:div w:id="375351366">
              <w:marLeft w:val="0"/>
              <w:marRight w:val="0"/>
              <w:marTop w:val="0"/>
              <w:marBottom w:val="0"/>
              <w:divBdr>
                <w:top w:val="none" w:sz="0" w:space="0" w:color="auto"/>
                <w:left w:val="none" w:sz="0" w:space="0" w:color="auto"/>
                <w:bottom w:val="none" w:sz="0" w:space="0" w:color="auto"/>
                <w:right w:val="none" w:sz="0" w:space="0" w:color="auto"/>
              </w:divBdr>
              <w:divsChild>
                <w:div w:id="981274636">
                  <w:marLeft w:val="0"/>
                  <w:marRight w:val="0"/>
                  <w:marTop w:val="0"/>
                  <w:marBottom w:val="0"/>
                  <w:divBdr>
                    <w:top w:val="none" w:sz="0" w:space="0" w:color="auto"/>
                    <w:left w:val="none" w:sz="0" w:space="0" w:color="auto"/>
                    <w:bottom w:val="none" w:sz="0" w:space="0" w:color="auto"/>
                    <w:right w:val="none" w:sz="0" w:space="0" w:color="auto"/>
                  </w:divBdr>
                  <w:divsChild>
                    <w:div w:id="762068851">
                      <w:marLeft w:val="0"/>
                      <w:marRight w:val="0"/>
                      <w:marTop w:val="0"/>
                      <w:marBottom w:val="0"/>
                      <w:divBdr>
                        <w:top w:val="none" w:sz="0" w:space="0" w:color="auto"/>
                        <w:left w:val="none" w:sz="0" w:space="0" w:color="auto"/>
                        <w:bottom w:val="none" w:sz="0" w:space="0" w:color="auto"/>
                        <w:right w:val="none" w:sz="0" w:space="0" w:color="auto"/>
                      </w:divBdr>
                      <w:divsChild>
                        <w:div w:id="692195420">
                          <w:marLeft w:val="-15"/>
                          <w:marRight w:val="0"/>
                          <w:marTop w:val="0"/>
                          <w:marBottom w:val="0"/>
                          <w:divBdr>
                            <w:top w:val="none" w:sz="0" w:space="0" w:color="auto"/>
                            <w:left w:val="none" w:sz="0" w:space="0" w:color="auto"/>
                            <w:bottom w:val="none" w:sz="0" w:space="0" w:color="auto"/>
                            <w:right w:val="none" w:sz="0" w:space="0" w:color="auto"/>
                          </w:divBdr>
                          <w:divsChild>
                            <w:div w:id="538972949">
                              <w:marLeft w:val="0"/>
                              <w:marRight w:val="0"/>
                              <w:marTop w:val="0"/>
                              <w:marBottom w:val="0"/>
                              <w:divBdr>
                                <w:top w:val="none" w:sz="0" w:space="0" w:color="auto"/>
                                <w:left w:val="none" w:sz="0" w:space="0" w:color="auto"/>
                                <w:bottom w:val="none" w:sz="0" w:space="0" w:color="auto"/>
                                <w:right w:val="none" w:sz="0" w:space="0" w:color="auto"/>
                              </w:divBdr>
                              <w:divsChild>
                                <w:div w:id="2117098083">
                                  <w:marLeft w:val="0"/>
                                  <w:marRight w:val="0"/>
                                  <w:marTop w:val="0"/>
                                  <w:marBottom w:val="0"/>
                                  <w:divBdr>
                                    <w:top w:val="none" w:sz="0" w:space="0" w:color="auto"/>
                                    <w:left w:val="none" w:sz="0" w:space="0" w:color="auto"/>
                                    <w:bottom w:val="none" w:sz="0" w:space="0" w:color="auto"/>
                                    <w:right w:val="none" w:sz="0" w:space="0" w:color="auto"/>
                                  </w:divBdr>
                                  <w:divsChild>
                                    <w:div w:id="753746438">
                                      <w:marLeft w:val="0"/>
                                      <w:marRight w:val="-15"/>
                                      <w:marTop w:val="0"/>
                                      <w:marBottom w:val="0"/>
                                      <w:divBdr>
                                        <w:top w:val="none" w:sz="0" w:space="0" w:color="auto"/>
                                        <w:left w:val="none" w:sz="0" w:space="0" w:color="auto"/>
                                        <w:bottom w:val="none" w:sz="0" w:space="0" w:color="auto"/>
                                        <w:right w:val="none" w:sz="0" w:space="0" w:color="auto"/>
                                      </w:divBdr>
                                      <w:divsChild>
                                        <w:div w:id="654920277">
                                          <w:marLeft w:val="0"/>
                                          <w:marRight w:val="0"/>
                                          <w:marTop w:val="0"/>
                                          <w:marBottom w:val="0"/>
                                          <w:divBdr>
                                            <w:top w:val="none" w:sz="0" w:space="0" w:color="auto"/>
                                            <w:left w:val="none" w:sz="0" w:space="0" w:color="auto"/>
                                            <w:bottom w:val="none" w:sz="0" w:space="0" w:color="auto"/>
                                            <w:right w:val="none" w:sz="0" w:space="0" w:color="auto"/>
                                          </w:divBdr>
                                          <w:divsChild>
                                            <w:div w:id="820736216">
                                              <w:marLeft w:val="0"/>
                                              <w:marRight w:val="0"/>
                                              <w:marTop w:val="0"/>
                                              <w:marBottom w:val="0"/>
                                              <w:divBdr>
                                                <w:top w:val="none" w:sz="0" w:space="0" w:color="auto"/>
                                                <w:left w:val="none" w:sz="0" w:space="0" w:color="auto"/>
                                                <w:bottom w:val="none" w:sz="0" w:space="0" w:color="auto"/>
                                                <w:right w:val="none" w:sz="0" w:space="0" w:color="auto"/>
                                              </w:divBdr>
                                              <w:divsChild>
                                                <w:div w:id="1319967233">
                                                  <w:marLeft w:val="0"/>
                                                  <w:marRight w:val="0"/>
                                                  <w:marTop w:val="0"/>
                                                  <w:marBottom w:val="0"/>
                                                  <w:divBdr>
                                                    <w:top w:val="none" w:sz="0" w:space="0" w:color="auto"/>
                                                    <w:left w:val="none" w:sz="0" w:space="0" w:color="auto"/>
                                                    <w:bottom w:val="none" w:sz="0" w:space="0" w:color="auto"/>
                                                    <w:right w:val="none" w:sz="0" w:space="0" w:color="auto"/>
                                                  </w:divBdr>
                                                  <w:divsChild>
                                                    <w:div w:id="316231324">
                                                      <w:marLeft w:val="0"/>
                                                      <w:marRight w:val="0"/>
                                                      <w:marTop w:val="0"/>
                                                      <w:marBottom w:val="0"/>
                                                      <w:divBdr>
                                                        <w:top w:val="none" w:sz="0" w:space="0" w:color="auto"/>
                                                        <w:left w:val="none" w:sz="0" w:space="0" w:color="auto"/>
                                                        <w:bottom w:val="none" w:sz="0" w:space="0" w:color="auto"/>
                                                        <w:right w:val="none" w:sz="0" w:space="0" w:color="auto"/>
                                                      </w:divBdr>
                                                      <w:divsChild>
                                                        <w:div w:id="2089693128">
                                                          <w:marLeft w:val="-270"/>
                                                          <w:marRight w:val="0"/>
                                                          <w:marTop w:val="0"/>
                                                          <w:marBottom w:val="0"/>
                                                          <w:divBdr>
                                                            <w:top w:val="none" w:sz="0" w:space="0" w:color="auto"/>
                                                            <w:left w:val="none" w:sz="0" w:space="0" w:color="auto"/>
                                                            <w:bottom w:val="none" w:sz="0" w:space="0" w:color="auto"/>
                                                            <w:right w:val="none" w:sz="0" w:space="0" w:color="auto"/>
                                                          </w:divBdr>
                                                          <w:divsChild>
                                                            <w:div w:id="710493999">
                                                              <w:marLeft w:val="0"/>
                                                              <w:marRight w:val="0"/>
                                                              <w:marTop w:val="0"/>
                                                              <w:marBottom w:val="0"/>
                                                              <w:divBdr>
                                                                <w:top w:val="none" w:sz="0" w:space="0" w:color="auto"/>
                                                                <w:left w:val="none" w:sz="0" w:space="0" w:color="auto"/>
                                                                <w:bottom w:val="none" w:sz="0" w:space="0" w:color="auto"/>
                                                                <w:right w:val="none" w:sz="0" w:space="0" w:color="auto"/>
                                                              </w:divBdr>
                                                              <w:divsChild>
                                                                <w:div w:id="1822622071">
                                                                  <w:marLeft w:val="0"/>
                                                                  <w:marRight w:val="0"/>
                                                                  <w:marTop w:val="0"/>
                                                                  <w:marBottom w:val="0"/>
                                                                  <w:divBdr>
                                                                    <w:top w:val="none" w:sz="0" w:space="0" w:color="auto"/>
                                                                    <w:left w:val="none" w:sz="0" w:space="0" w:color="auto"/>
                                                                    <w:bottom w:val="none" w:sz="0" w:space="0" w:color="auto"/>
                                                                    <w:right w:val="none" w:sz="0" w:space="0" w:color="auto"/>
                                                                  </w:divBdr>
                                                                  <w:divsChild>
                                                                    <w:div w:id="995456731">
                                                                      <w:marLeft w:val="0"/>
                                                                      <w:marRight w:val="0"/>
                                                                      <w:marTop w:val="0"/>
                                                                      <w:marBottom w:val="0"/>
                                                                      <w:divBdr>
                                                                        <w:top w:val="single" w:sz="6" w:space="0" w:color="E5E6E9"/>
                                                                        <w:left w:val="single" w:sz="6" w:space="0" w:color="DFE0E4"/>
                                                                        <w:bottom w:val="single" w:sz="6" w:space="0" w:color="D0D1D5"/>
                                                                        <w:right w:val="single" w:sz="6" w:space="0" w:color="DFE0E4"/>
                                                                      </w:divBdr>
                                                                      <w:divsChild>
                                                                        <w:div w:id="1360474410">
                                                                          <w:marLeft w:val="0"/>
                                                                          <w:marRight w:val="0"/>
                                                                          <w:marTop w:val="0"/>
                                                                          <w:marBottom w:val="0"/>
                                                                          <w:divBdr>
                                                                            <w:top w:val="none" w:sz="0" w:space="0" w:color="auto"/>
                                                                            <w:left w:val="none" w:sz="0" w:space="0" w:color="auto"/>
                                                                            <w:bottom w:val="none" w:sz="0" w:space="0" w:color="auto"/>
                                                                            <w:right w:val="none" w:sz="0" w:space="0" w:color="auto"/>
                                                                          </w:divBdr>
                                                                          <w:divsChild>
                                                                            <w:div w:id="1232883730">
                                                                              <w:marLeft w:val="0"/>
                                                                              <w:marRight w:val="0"/>
                                                                              <w:marTop w:val="0"/>
                                                                              <w:marBottom w:val="0"/>
                                                                              <w:divBdr>
                                                                                <w:top w:val="none" w:sz="0" w:space="0" w:color="auto"/>
                                                                                <w:left w:val="none" w:sz="0" w:space="0" w:color="auto"/>
                                                                                <w:bottom w:val="none" w:sz="0" w:space="0" w:color="auto"/>
                                                                                <w:right w:val="none" w:sz="0" w:space="0" w:color="auto"/>
                                                                              </w:divBdr>
                                                                              <w:divsChild>
                                                                                <w:div w:id="711806660">
                                                                                  <w:marLeft w:val="0"/>
                                                                                  <w:marRight w:val="0"/>
                                                                                  <w:marTop w:val="0"/>
                                                                                  <w:marBottom w:val="0"/>
                                                                                  <w:divBdr>
                                                                                    <w:top w:val="none" w:sz="0" w:space="0" w:color="auto"/>
                                                                                    <w:left w:val="none" w:sz="0" w:space="0" w:color="auto"/>
                                                                                    <w:bottom w:val="none" w:sz="0" w:space="0" w:color="auto"/>
                                                                                    <w:right w:val="none" w:sz="0" w:space="0" w:color="auto"/>
                                                                                  </w:divBdr>
                                                                                  <w:divsChild>
                                                                                    <w:div w:id="1848208312">
                                                                                      <w:marLeft w:val="0"/>
                                                                                      <w:marRight w:val="0"/>
                                                                                      <w:marTop w:val="0"/>
                                                                                      <w:marBottom w:val="0"/>
                                                                                      <w:divBdr>
                                                                                        <w:top w:val="none" w:sz="0" w:space="0" w:color="auto"/>
                                                                                        <w:left w:val="none" w:sz="0" w:space="0" w:color="auto"/>
                                                                                        <w:bottom w:val="none" w:sz="0" w:space="0" w:color="auto"/>
                                                                                        <w:right w:val="none" w:sz="0" w:space="0" w:color="auto"/>
                                                                                      </w:divBdr>
                                                                                      <w:divsChild>
                                                                                        <w:div w:id="116797683">
                                                                                          <w:marLeft w:val="0"/>
                                                                                          <w:marRight w:val="0"/>
                                                                                          <w:marTop w:val="0"/>
                                                                                          <w:marBottom w:val="0"/>
                                                                                          <w:divBdr>
                                                                                            <w:top w:val="none" w:sz="0" w:space="0" w:color="auto"/>
                                                                                            <w:left w:val="none" w:sz="0" w:space="0" w:color="auto"/>
                                                                                            <w:bottom w:val="none" w:sz="0" w:space="0" w:color="auto"/>
                                                                                            <w:right w:val="none" w:sz="0" w:space="0" w:color="auto"/>
                                                                                          </w:divBdr>
                                                                                          <w:divsChild>
                                                                                            <w:div w:id="457382487">
                                                                                              <w:marLeft w:val="0"/>
                                                                                              <w:marRight w:val="0"/>
                                                                                              <w:marTop w:val="0"/>
                                                                                              <w:marBottom w:val="0"/>
                                                                                              <w:divBdr>
                                                                                                <w:top w:val="none" w:sz="0" w:space="0" w:color="auto"/>
                                                                                                <w:left w:val="none" w:sz="0" w:space="0" w:color="auto"/>
                                                                                                <w:bottom w:val="none" w:sz="0" w:space="0" w:color="auto"/>
                                                                                                <w:right w:val="none" w:sz="0" w:space="0" w:color="auto"/>
                                                                                              </w:divBdr>
                                                                                              <w:divsChild>
                                                                                                <w:div w:id="6746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289079">
      <w:bodyDiv w:val="1"/>
      <w:marLeft w:val="0"/>
      <w:marRight w:val="0"/>
      <w:marTop w:val="0"/>
      <w:marBottom w:val="0"/>
      <w:divBdr>
        <w:top w:val="none" w:sz="0" w:space="0" w:color="auto"/>
        <w:left w:val="none" w:sz="0" w:space="0" w:color="auto"/>
        <w:bottom w:val="none" w:sz="0" w:space="0" w:color="auto"/>
        <w:right w:val="none" w:sz="0" w:space="0" w:color="auto"/>
      </w:divBdr>
    </w:div>
    <w:div w:id="1678077280">
      <w:bodyDiv w:val="1"/>
      <w:marLeft w:val="0"/>
      <w:marRight w:val="0"/>
      <w:marTop w:val="0"/>
      <w:marBottom w:val="0"/>
      <w:divBdr>
        <w:top w:val="none" w:sz="0" w:space="0" w:color="auto"/>
        <w:left w:val="none" w:sz="0" w:space="0" w:color="auto"/>
        <w:bottom w:val="none" w:sz="0" w:space="0" w:color="auto"/>
        <w:right w:val="none" w:sz="0" w:space="0" w:color="auto"/>
      </w:divBdr>
    </w:div>
    <w:div w:id="1801729554">
      <w:bodyDiv w:val="1"/>
      <w:marLeft w:val="0"/>
      <w:marRight w:val="120"/>
      <w:marTop w:val="0"/>
      <w:marBottom w:val="0"/>
      <w:divBdr>
        <w:top w:val="none" w:sz="0" w:space="0" w:color="auto"/>
        <w:left w:val="none" w:sz="0" w:space="0" w:color="auto"/>
        <w:bottom w:val="none" w:sz="0" w:space="0" w:color="auto"/>
        <w:right w:val="none" w:sz="0" w:space="0" w:color="auto"/>
      </w:divBdr>
      <w:divsChild>
        <w:div w:id="1398212831">
          <w:marLeft w:val="0"/>
          <w:marRight w:val="0"/>
          <w:marTop w:val="0"/>
          <w:marBottom w:val="0"/>
          <w:divBdr>
            <w:top w:val="none" w:sz="0" w:space="0" w:color="auto"/>
            <w:left w:val="none" w:sz="0" w:space="0" w:color="auto"/>
            <w:bottom w:val="none" w:sz="0" w:space="0" w:color="auto"/>
            <w:right w:val="none" w:sz="0" w:space="0" w:color="auto"/>
          </w:divBdr>
        </w:div>
      </w:divsChild>
    </w:div>
    <w:div w:id="1988896665">
      <w:bodyDiv w:val="1"/>
      <w:marLeft w:val="0"/>
      <w:marRight w:val="0"/>
      <w:marTop w:val="0"/>
      <w:marBottom w:val="0"/>
      <w:divBdr>
        <w:top w:val="none" w:sz="0" w:space="0" w:color="auto"/>
        <w:left w:val="none" w:sz="0" w:space="0" w:color="auto"/>
        <w:bottom w:val="none" w:sz="0" w:space="0" w:color="auto"/>
        <w:right w:val="none" w:sz="0" w:space="0" w:color="auto"/>
      </w:divBdr>
      <w:divsChild>
        <w:div w:id="807355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e.clay@outlook.com" TargetMode="External"/><Relationship Id="rId3" Type="http://schemas.openxmlformats.org/officeDocument/2006/relationships/webSettings" Target="webSettings.xml"/><Relationship Id="rId7" Type="http://schemas.openxmlformats.org/officeDocument/2006/relationships/hyperlink" Target="http://www.tenpinresults.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tbaq.org.au"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Lynne Clay</cp:lastModifiedBy>
  <cp:revision>8</cp:revision>
  <dcterms:created xsi:type="dcterms:W3CDTF">2017-08-02T02:30:00Z</dcterms:created>
  <dcterms:modified xsi:type="dcterms:W3CDTF">2017-08-02T02:47:00Z</dcterms:modified>
</cp:coreProperties>
</file>